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17D" w:rsidRPr="004A7C3B" w:rsidRDefault="00B05989" w:rsidP="00FE0E10">
      <w:pPr>
        <w:adjustRightInd w:val="0"/>
        <w:snapToGrid w:val="0"/>
        <w:spacing w:beforeLines="50" w:before="156" w:afterLines="50" w:after="156" w:line="560" w:lineRule="exact"/>
        <w:ind w:firstLineChars="200" w:firstLine="800"/>
        <w:jc w:val="center"/>
        <w:outlineLvl w:val="0"/>
        <w:rPr>
          <w:rFonts w:ascii="黑体" w:eastAsia="黑体" w:hAnsi="黑体" w:cs="黑体"/>
          <w:b/>
          <w:sz w:val="28"/>
          <w:szCs w:val="28"/>
        </w:rPr>
      </w:pPr>
      <w:r w:rsidRPr="00FE0E10">
        <w:rPr>
          <w:rFonts w:ascii="黑体" w:eastAsia="黑体" w:hAnsi="黑体" w:cs="微软雅黑" w:hint="eastAsia"/>
          <w:sz w:val="40"/>
          <w:szCs w:val="40"/>
        </w:rPr>
        <w:t>建筑学专业</w:t>
      </w:r>
      <w:bookmarkStart w:id="0" w:name="OLE_LINK13"/>
      <w:bookmarkStart w:id="1" w:name="OLE_LINK6"/>
      <w:bookmarkStart w:id="2" w:name="OLE_LINK5"/>
      <w:r w:rsidRPr="00FE0E10">
        <w:rPr>
          <w:rFonts w:ascii="黑体" w:eastAsia="黑体" w:hAnsi="黑体" w:cs="微软雅黑" w:hint="eastAsia"/>
          <w:sz w:val="40"/>
          <w:szCs w:val="40"/>
        </w:rPr>
        <w:t>人才培养状况报告</w:t>
      </w:r>
      <w:bookmarkEnd w:id="0"/>
      <w:bookmarkEnd w:id="1"/>
      <w:bookmarkEnd w:id="2"/>
      <w:r w:rsidRPr="00FE0E10">
        <w:rPr>
          <w:rFonts w:ascii="黑体" w:eastAsia="黑体" w:hAnsi="黑体" w:cs="微软雅黑" w:hint="eastAsia"/>
          <w:sz w:val="40"/>
          <w:szCs w:val="40"/>
        </w:rPr>
        <w:t>（2016）</w:t>
      </w:r>
    </w:p>
    <w:p w:rsidR="00EE317D" w:rsidRPr="00FE0E10" w:rsidRDefault="00B05989" w:rsidP="00FE0E10">
      <w:pPr>
        <w:pStyle w:val="1"/>
        <w:keepNext/>
        <w:keepLines/>
        <w:widowControl w:val="0"/>
        <w:spacing w:before="0" w:beforeAutospacing="0" w:after="0" w:afterAutospacing="0" w:line="560" w:lineRule="exact"/>
        <w:ind w:firstLineChars="200" w:firstLine="643"/>
        <w:jc w:val="both"/>
        <w:rPr>
          <w:rFonts w:ascii="黑体" w:eastAsia="黑体" w:hAnsi="黑体" w:cs="Times New Roman"/>
          <w:kern w:val="44"/>
          <w:sz w:val="32"/>
          <w:szCs w:val="32"/>
        </w:rPr>
      </w:pPr>
      <w:r w:rsidRPr="00FE0E10">
        <w:rPr>
          <w:rFonts w:ascii="黑体" w:eastAsia="黑体" w:hAnsi="黑体" w:cs="Times New Roman" w:hint="eastAsia"/>
          <w:kern w:val="44"/>
          <w:sz w:val="32"/>
          <w:szCs w:val="32"/>
        </w:rPr>
        <w:t>一、</w:t>
      </w:r>
      <w:r w:rsidR="00FE0E10">
        <w:rPr>
          <w:rFonts w:ascii="黑体" w:eastAsia="黑体" w:hAnsi="黑体" w:cs="Times New Roman" w:hint="eastAsia"/>
          <w:kern w:val="44"/>
          <w:sz w:val="32"/>
          <w:szCs w:val="32"/>
        </w:rPr>
        <w:t>人才</w:t>
      </w:r>
      <w:r w:rsidRPr="00FE0E10">
        <w:rPr>
          <w:rFonts w:ascii="黑体" w:eastAsia="黑体" w:hAnsi="黑体" w:cs="Times New Roman" w:hint="eastAsia"/>
          <w:kern w:val="44"/>
          <w:sz w:val="32"/>
          <w:szCs w:val="32"/>
        </w:rPr>
        <w:t>培养目标</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建筑学专业培养适应国家经济发展和城乡建设需要，具有扎实的建筑学专业知识和设计实践能力，具有创造性思维、开放视野和团队精神，具有强烈社会责任感和人文素养，具有地上、地下建筑一体化的可持续发展的专业特色，主要在建筑设计单位、教育和科研机构、管理部门等从事建筑设计、教学与研究、开发与管理等工作的高级专门人才。</w:t>
      </w:r>
    </w:p>
    <w:p w:rsidR="00EE317D" w:rsidRPr="00FE0E10" w:rsidRDefault="00B05989" w:rsidP="00FE0E10">
      <w:pPr>
        <w:pStyle w:val="1"/>
        <w:keepNext/>
        <w:keepLines/>
        <w:widowControl w:val="0"/>
        <w:spacing w:before="0" w:beforeAutospacing="0" w:after="0" w:afterAutospacing="0" w:line="560" w:lineRule="exact"/>
        <w:ind w:firstLineChars="200" w:firstLine="643"/>
        <w:jc w:val="both"/>
        <w:rPr>
          <w:rFonts w:ascii="黑体" w:eastAsia="黑体" w:hAnsi="黑体" w:cs="Times New Roman"/>
          <w:kern w:val="44"/>
          <w:sz w:val="32"/>
          <w:szCs w:val="32"/>
        </w:rPr>
      </w:pPr>
      <w:r w:rsidRPr="00FE0E10">
        <w:rPr>
          <w:rFonts w:ascii="黑体" w:eastAsia="黑体" w:hAnsi="黑体" w:cs="Times New Roman" w:hint="eastAsia"/>
          <w:kern w:val="44"/>
          <w:sz w:val="32"/>
          <w:szCs w:val="32"/>
        </w:rPr>
        <w:t>二、培养能力</w:t>
      </w:r>
    </w:p>
    <w:p w:rsidR="00EE317D" w:rsidRPr="00FE0E10" w:rsidRDefault="00B05989" w:rsidP="00FE0E10">
      <w:pPr>
        <w:pStyle w:val="2"/>
        <w:spacing w:before="0" w:after="0" w:line="560" w:lineRule="exact"/>
        <w:ind w:firstLineChars="200" w:firstLine="641"/>
        <w:rPr>
          <w:rFonts w:ascii="华文仿宋" w:eastAsia="华文仿宋" w:hAnsi="华文仿宋"/>
        </w:rPr>
      </w:pPr>
      <w:r w:rsidRPr="00FE0E10">
        <w:rPr>
          <w:rFonts w:ascii="华文仿宋" w:eastAsia="华文仿宋" w:hAnsi="华文仿宋" w:hint="eastAsia"/>
        </w:rPr>
        <w:t>（一）专业</w:t>
      </w:r>
      <w:r w:rsidR="00FE0E10">
        <w:rPr>
          <w:rFonts w:ascii="华文仿宋" w:eastAsia="华文仿宋" w:hAnsi="华文仿宋" w:hint="eastAsia"/>
        </w:rPr>
        <w:t>设置</w:t>
      </w:r>
      <w:r w:rsidRPr="00FE0E10">
        <w:rPr>
          <w:rFonts w:ascii="华文仿宋" w:eastAsia="华文仿宋" w:hAnsi="华文仿宋" w:hint="eastAsia"/>
        </w:rPr>
        <w:t>情况</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sz w:val="28"/>
          <w:szCs w:val="28"/>
        </w:rPr>
        <w:t>山东大学建筑学本科专业（专业代码</w:t>
      </w:r>
      <w:r w:rsidRPr="004A7C3B">
        <w:rPr>
          <w:rFonts w:ascii="仿宋" w:eastAsia="仿宋" w:hAnsi="仿宋" w:hint="eastAsia"/>
          <w:sz w:val="28"/>
          <w:szCs w:val="28"/>
        </w:rPr>
        <w:t>082801</w:t>
      </w:r>
      <w:r w:rsidRPr="004A7C3B">
        <w:rPr>
          <w:rFonts w:ascii="仿宋" w:eastAsia="仿宋" w:hAnsi="仿宋"/>
          <w:sz w:val="28"/>
          <w:szCs w:val="28"/>
        </w:rPr>
        <w:t>）创建于</w:t>
      </w:r>
      <w:r w:rsidRPr="004A7C3B">
        <w:rPr>
          <w:rFonts w:ascii="仿宋" w:eastAsia="仿宋" w:hAnsi="仿宋" w:hint="eastAsia"/>
          <w:sz w:val="28"/>
          <w:szCs w:val="28"/>
        </w:rPr>
        <w:t>1999年，</w:t>
      </w:r>
      <w:r w:rsidRPr="004A7C3B">
        <w:rPr>
          <w:rFonts w:ascii="仿宋" w:eastAsia="仿宋" w:hAnsi="仿宋"/>
          <w:sz w:val="28"/>
          <w:szCs w:val="28"/>
        </w:rPr>
        <w:t>设置</w:t>
      </w:r>
      <w:r w:rsidRPr="004A7C3B">
        <w:rPr>
          <w:rFonts w:ascii="仿宋" w:eastAsia="仿宋" w:hAnsi="仿宋" w:hint="eastAsia"/>
          <w:sz w:val="28"/>
          <w:szCs w:val="28"/>
        </w:rPr>
        <w:t>于土建与水利学院，修业年限五年。授予工学学士学位，具有硕士学位授予权。</w:t>
      </w:r>
      <w:r w:rsidRPr="004A7C3B">
        <w:rPr>
          <w:rFonts w:ascii="仿宋" w:eastAsia="仿宋" w:hAnsi="仿宋"/>
          <w:sz w:val="28"/>
          <w:szCs w:val="28"/>
        </w:rPr>
        <w:t>建筑学专业</w:t>
      </w:r>
      <w:r w:rsidRPr="004A7C3B">
        <w:rPr>
          <w:rFonts w:ascii="仿宋" w:eastAsia="仿宋" w:hAnsi="仿宋" w:hint="eastAsia"/>
          <w:sz w:val="28"/>
          <w:szCs w:val="28"/>
        </w:rPr>
        <w:t>于1999年9月首次招生。1</w:t>
      </w:r>
      <w:r w:rsidRPr="004A7C3B">
        <w:rPr>
          <w:rFonts w:ascii="仿宋" w:eastAsia="仿宋" w:hAnsi="仿宋"/>
          <w:sz w:val="28"/>
          <w:szCs w:val="28"/>
        </w:rPr>
        <w:t>999-2010年</w:t>
      </w:r>
      <w:r w:rsidRPr="004A7C3B">
        <w:rPr>
          <w:rFonts w:ascii="仿宋" w:eastAsia="仿宋" w:hAnsi="仿宋" w:hint="eastAsia"/>
          <w:sz w:val="28"/>
          <w:szCs w:val="28"/>
        </w:rPr>
        <w:t>每年招生一个教学班，每年招生规模40-</w:t>
      </w:r>
      <w:r w:rsidRPr="004A7C3B">
        <w:rPr>
          <w:rFonts w:ascii="仿宋" w:eastAsia="仿宋" w:hAnsi="仿宋"/>
          <w:sz w:val="28"/>
          <w:szCs w:val="28"/>
        </w:rPr>
        <w:t>50人。</w:t>
      </w:r>
      <w:r w:rsidRPr="004A7C3B">
        <w:rPr>
          <w:rFonts w:ascii="仿宋" w:eastAsia="仿宋" w:hAnsi="仿宋" w:hint="eastAsia"/>
          <w:sz w:val="28"/>
          <w:szCs w:val="28"/>
        </w:rPr>
        <w:t>自2011年开始，每年招生两个教学班，每班25人左右。建筑学专业是山东大学最受学生喜爱的本科专业之一，入学录取</w:t>
      </w:r>
      <w:proofErr w:type="gramStart"/>
      <w:r w:rsidRPr="004A7C3B">
        <w:rPr>
          <w:rFonts w:ascii="仿宋" w:eastAsia="仿宋" w:hAnsi="仿宋" w:hint="eastAsia"/>
          <w:sz w:val="28"/>
          <w:szCs w:val="28"/>
        </w:rPr>
        <w:t>分数居</w:t>
      </w:r>
      <w:proofErr w:type="gramEnd"/>
      <w:r w:rsidRPr="004A7C3B">
        <w:rPr>
          <w:rFonts w:ascii="仿宋" w:eastAsia="仿宋" w:hAnsi="仿宋" w:hint="eastAsia"/>
          <w:sz w:val="28"/>
          <w:szCs w:val="28"/>
        </w:rPr>
        <w:t>山东大学各专业前列。</w:t>
      </w:r>
    </w:p>
    <w:p w:rsidR="00EE317D" w:rsidRPr="00FE0E10" w:rsidRDefault="00B05989" w:rsidP="00FE0E10">
      <w:pPr>
        <w:pStyle w:val="2"/>
        <w:spacing w:before="0" w:after="0" w:line="560" w:lineRule="exact"/>
        <w:ind w:firstLineChars="200" w:firstLine="641"/>
        <w:rPr>
          <w:rFonts w:ascii="华文仿宋" w:eastAsia="华文仿宋" w:hAnsi="华文仿宋"/>
        </w:rPr>
      </w:pPr>
      <w:r w:rsidRPr="00FE0E10">
        <w:rPr>
          <w:rFonts w:ascii="华文仿宋" w:eastAsia="华文仿宋" w:hAnsi="华文仿宋" w:hint="eastAsia"/>
        </w:rPr>
        <w:t>（二）在校生规模</w:t>
      </w:r>
    </w:p>
    <w:p w:rsidR="00EE317D"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 xml:space="preserve">截止 </w:t>
      </w:r>
      <w:r w:rsidRPr="004A7C3B">
        <w:rPr>
          <w:rFonts w:ascii="仿宋" w:eastAsia="仿宋" w:hAnsi="仿宋"/>
          <w:sz w:val="28"/>
          <w:szCs w:val="28"/>
        </w:rPr>
        <w:t>201</w:t>
      </w:r>
      <w:r w:rsidRPr="004A7C3B">
        <w:rPr>
          <w:rFonts w:ascii="仿宋" w:eastAsia="仿宋" w:hAnsi="仿宋" w:hint="eastAsia"/>
          <w:sz w:val="28"/>
          <w:szCs w:val="28"/>
        </w:rPr>
        <w:t>6</w:t>
      </w:r>
      <w:r w:rsidRPr="004A7C3B">
        <w:rPr>
          <w:rFonts w:ascii="仿宋" w:eastAsia="仿宋" w:hAnsi="仿宋"/>
          <w:sz w:val="28"/>
          <w:szCs w:val="28"/>
        </w:rPr>
        <w:t>年11月底</w:t>
      </w:r>
      <w:r w:rsidRPr="004A7C3B">
        <w:rPr>
          <w:rFonts w:ascii="仿宋" w:eastAsia="仿宋" w:hAnsi="仿宋" w:hint="eastAsia"/>
          <w:sz w:val="28"/>
          <w:szCs w:val="28"/>
        </w:rPr>
        <w:t>，共有本科在校生人数</w:t>
      </w:r>
      <w:r w:rsidRPr="00FE0E10">
        <w:rPr>
          <w:rFonts w:ascii="华文仿宋" w:eastAsia="华文仿宋" w:hAnsi="华文仿宋" w:hint="eastAsia"/>
          <w:sz w:val="28"/>
          <w:szCs w:val="28"/>
        </w:rPr>
        <w:t>：</w:t>
      </w:r>
      <w:r w:rsidR="00FE0E10" w:rsidRPr="00FE0E10">
        <w:rPr>
          <w:rFonts w:ascii="华文仿宋" w:eastAsia="华文仿宋" w:hAnsi="华文仿宋"/>
          <w:b/>
          <w:sz w:val="28"/>
          <w:szCs w:val="28"/>
        </w:rPr>
        <w:t>222</w:t>
      </w:r>
      <w:r w:rsidRPr="00FE0E10">
        <w:rPr>
          <w:rFonts w:ascii="华文仿宋" w:eastAsia="华文仿宋" w:hAnsi="华文仿宋" w:hint="eastAsia"/>
          <w:sz w:val="28"/>
          <w:szCs w:val="28"/>
        </w:rPr>
        <w:t>人</w:t>
      </w:r>
      <w:r w:rsidRPr="004A7C3B">
        <w:rPr>
          <w:rFonts w:ascii="仿宋" w:eastAsia="仿宋" w:hAnsi="仿宋" w:hint="eastAsia"/>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6"/>
        <w:gridCol w:w="1246"/>
        <w:gridCol w:w="1246"/>
        <w:gridCol w:w="1246"/>
        <w:gridCol w:w="1246"/>
        <w:gridCol w:w="1246"/>
        <w:gridCol w:w="1246"/>
        <w:gridCol w:w="1246"/>
      </w:tblGrid>
      <w:tr w:rsidR="00FE0E10" w:rsidRPr="00FE0E10" w:rsidTr="00626DEB">
        <w:trPr>
          <w:jc w:val="center"/>
        </w:trPr>
        <w:tc>
          <w:tcPr>
            <w:tcW w:w="3750" w:type="pct"/>
            <w:gridSpan w:val="6"/>
            <w:vAlign w:val="center"/>
          </w:tcPr>
          <w:p w:rsidR="00FE0E10" w:rsidRPr="00FE0E10" w:rsidRDefault="00FE0E10" w:rsidP="00626DEB">
            <w:pPr>
              <w:adjustRightInd w:val="0"/>
              <w:snapToGrid w:val="0"/>
              <w:jc w:val="center"/>
              <w:rPr>
                <w:rFonts w:ascii="仿宋_GB2312" w:eastAsia="仿宋_GB2312" w:hAnsi="仿宋"/>
                <w:sz w:val="24"/>
              </w:rPr>
            </w:pPr>
            <w:r w:rsidRPr="00FE0E10">
              <w:rPr>
                <w:rFonts w:ascii="仿宋_GB2312" w:eastAsia="仿宋_GB2312" w:hAnsi="仿宋" w:cs="仿宋" w:hint="eastAsia"/>
                <w:sz w:val="24"/>
              </w:rPr>
              <w:t>在校生数（人）</w:t>
            </w:r>
          </w:p>
        </w:tc>
        <w:tc>
          <w:tcPr>
            <w:tcW w:w="1250" w:type="pct"/>
            <w:gridSpan w:val="2"/>
            <w:vAlign w:val="center"/>
          </w:tcPr>
          <w:p w:rsidR="00FE0E10" w:rsidRPr="00FE0E10" w:rsidRDefault="00FE0E10" w:rsidP="00626DEB">
            <w:pPr>
              <w:adjustRightInd w:val="0"/>
              <w:snapToGrid w:val="0"/>
              <w:jc w:val="center"/>
              <w:rPr>
                <w:rFonts w:ascii="仿宋_GB2312" w:eastAsia="仿宋_GB2312" w:hAnsi="仿宋"/>
                <w:sz w:val="24"/>
              </w:rPr>
            </w:pPr>
            <w:r w:rsidRPr="00FE0E10">
              <w:rPr>
                <w:rFonts w:ascii="仿宋_GB2312" w:eastAsia="仿宋_GB2312" w:hAnsi="仿宋" w:cs="仿宋" w:hint="eastAsia"/>
                <w:sz w:val="24"/>
              </w:rPr>
              <w:t>转专业</w:t>
            </w:r>
          </w:p>
        </w:tc>
      </w:tr>
      <w:tr w:rsidR="00FE0E10" w:rsidRPr="00FE0E10" w:rsidTr="00626DEB">
        <w:trPr>
          <w:jc w:val="center"/>
        </w:trPr>
        <w:tc>
          <w:tcPr>
            <w:tcW w:w="625" w:type="pct"/>
            <w:vAlign w:val="center"/>
          </w:tcPr>
          <w:p w:rsidR="00FE0E10" w:rsidRPr="00FE0E10" w:rsidRDefault="00FE0E10" w:rsidP="00626DEB">
            <w:pPr>
              <w:adjustRightInd w:val="0"/>
              <w:snapToGrid w:val="0"/>
              <w:jc w:val="center"/>
              <w:rPr>
                <w:rFonts w:ascii="仿宋_GB2312" w:eastAsia="仿宋_GB2312" w:hAnsi="仿宋"/>
                <w:sz w:val="24"/>
              </w:rPr>
            </w:pPr>
            <w:r w:rsidRPr="00FE0E10">
              <w:rPr>
                <w:rFonts w:ascii="仿宋_GB2312" w:eastAsia="仿宋_GB2312" w:hAnsi="仿宋" w:cs="仿宋" w:hint="eastAsia"/>
                <w:sz w:val="24"/>
              </w:rPr>
              <w:t>总计</w:t>
            </w:r>
          </w:p>
        </w:tc>
        <w:tc>
          <w:tcPr>
            <w:tcW w:w="625" w:type="pct"/>
            <w:vAlign w:val="center"/>
          </w:tcPr>
          <w:p w:rsidR="00FE0E10" w:rsidRPr="00FE0E10" w:rsidRDefault="00FE0E10" w:rsidP="00626DEB">
            <w:pPr>
              <w:adjustRightInd w:val="0"/>
              <w:snapToGrid w:val="0"/>
              <w:jc w:val="center"/>
              <w:rPr>
                <w:rFonts w:ascii="仿宋_GB2312" w:eastAsia="仿宋_GB2312" w:hAnsi="仿宋"/>
                <w:sz w:val="24"/>
              </w:rPr>
            </w:pPr>
            <w:r w:rsidRPr="00FE0E10">
              <w:rPr>
                <w:rFonts w:ascii="仿宋_GB2312" w:eastAsia="仿宋_GB2312" w:hAnsi="仿宋" w:cs="仿宋" w:hint="eastAsia"/>
                <w:sz w:val="24"/>
              </w:rPr>
              <w:t>一年级</w:t>
            </w:r>
          </w:p>
        </w:tc>
        <w:tc>
          <w:tcPr>
            <w:tcW w:w="625" w:type="pct"/>
            <w:vAlign w:val="center"/>
          </w:tcPr>
          <w:p w:rsidR="00FE0E10" w:rsidRPr="00FE0E10" w:rsidRDefault="00FE0E10" w:rsidP="00626DEB">
            <w:pPr>
              <w:adjustRightInd w:val="0"/>
              <w:snapToGrid w:val="0"/>
              <w:jc w:val="center"/>
              <w:rPr>
                <w:rFonts w:ascii="仿宋_GB2312" w:eastAsia="仿宋_GB2312" w:hAnsi="仿宋"/>
                <w:sz w:val="24"/>
              </w:rPr>
            </w:pPr>
            <w:r w:rsidRPr="00FE0E10">
              <w:rPr>
                <w:rFonts w:ascii="仿宋_GB2312" w:eastAsia="仿宋_GB2312" w:hAnsi="仿宋" w:cs="仿宋" w:hint="eastAsia"/>
                <w:sz w:val="24"/>
              </w:rPr>
              <w:t>二年级</w:t>
            </w:r>
          </w:p>
        </w:tc>
        <w:tc>
          <w:tcPr>
            <w:tcW w:w="625" w:type="pct"/>
            <w:vAlign w:val="center"/>
          </w:tcPr>
          <w:p w:rsidR="00FE0E10" w:rsidRPr="00FE0E10" w:rsidRDefault="00FE0E10" w:rsidP="00626DEB">
            <w:pPr>
              <w:adjustRightInd w:val="0"/>
              <w:snapToGrid w:val="0"/>
              <w:jc w:val="center"/>
              <w:rPr>
                <w:rFonts w:ascii="仿宋_GB2312" w:eastAsia="仿宋_GB2312" w:hAnsi="仿宋"/>
                <w:sz w:val="24"/>
              </w:rPr>
            </w:pPr>
            <w:r w:rsidRPr="00FE0E10">
              <w:rPr>
                <w:rFonts w:ascii="仿宋_GB2312" w:eastAsia="仿宋_GB2312" w:hAnsi="仿宋" w:cs="仿宋" w:hint="eastAsia"/>
                <w:sz w:val="24"/>
              </w:rPr>
              <w:t>三年级</w:t>
            </w:r>
          </w:p>
        </w:tc>
        <w:tc>
          <w:tcPr>
            <w:tcW w:w="625" w:type="pct"/>
            <w:vAlign w:val="center"/>
          </w:tcPr>
          <w:p w:rsidR="00FE0E10" w:rsidRPr="00FE0E10" w:rsidRDefault="00FE0E10" w:rsidP="00626DEB">
            <w:pPr>
              <w:adjustRightInd w:val="0"/>
              <w:snapToGrid w:val="0"/>
              <w:jc w:val="center"/>
              <w:rPr>
                <w:rFonts w:ascii="仿宋_GB2312" w:eastAsia="仿宋_GB2312" w:hAnsi="仿宋"/>
                <w:sz w:val="24"/>
              </w:rPr>
            </w:pPr>
            <w:r w:rsidRPr="00FE0E10">
              <w:rPr>
                <w:rFonts w:ascii="仿宋_GB2312" w:eastAsia="仿宋_GB2312" w:hAnsi="仿宋" w:cs="仿宋" w:hint="eastAsia"/>
                <w:sz w:val="24"/>
              </w:rPr>
              <w:t>四年级</w:t>
            </w:r>
          </w:p>
        </w:tc>
        <w:tc>
          <w:tcPr>
            <w:tcW w:w="625" w:type="pct"/>
            <w:vAlign w:val="center"/>
          </w:tcPr>
          <w:p w:rsidR="00FE0E10" w:rsidRPr="00FE0E10" w:rsidRDefault="00FE0E10" w:rsidP="00626DEB">
            <w:pPr>
              <w:adjustRightInd w:val="0"/>
              <w:snapToGrid w:val="0"/>
              <w:jc w:val="center"/>
              <w:rPr>
                <w:rFonts w:ascii="仿宋_GB2312" w:eastAsia="仿宋_GB2312" w:hAnsi="仿宋"/>
                <w:sz w:val="24"/>
              </w:rPr>
            </w:pPr>
            <w:r w:rsidRPr="00FE0E10">
              <w:rPr>
                <w:rFonts w:ascii="仿宋_GB2312" w:eastAsia="仿宋_GB2312" w:hAnsi="仿宋" w:cs="仿宋" w:hint="eastAsia"/>
                <w:sz w:val="24"/>
              </w:rPr>
              <w:t>五年级及以上</w:t>
            </w:r>
          </w:p>
        </w:tc>
        <w:tc>
          <w:tcPr>
            <w:tcW w:w="625" w:type="pct"/>
            <w:vAlign w:val="center"/>
          </w:tcPr>
          <w:p w:rsidR="00FE0E10" w:rsidRPr="00FE0E10" w:rsidRDefault="00FE0E10" w:rsidP="00626DEB">
            <w:pPr>
              <w:adjustRightInd w:val="0"/>
              <w:snapToGrid w:val="0"/>
              <w:jc w:val="center"/>
              <w:rPr>
                <w:rFonts w:ascii="仿宋_GB2312" w:eastAsia="仿宋_GB2312" w:hAnsi="仿宋"/>
                <w:sz w:val="24"/>
              </w:rPr>
            </w:pPr>
            <w:r w:rsidRPr="00FE0E10">
              <w:rPr>
                <w:rFonts w:ascii="仿宋_GB2312" w:eastAsia="仿宋_GB2312" w:hAnsi="仿宋" w:cs="仿宋" w:hint="eastAsia"/>
                <w:sz w:val="24"/>
              </w:rPr>
              <w:t>转入</w:t>
            </w:r>
          </w:p>
          <w:p w:rsidR="00FE0E10" w:rsidRPr="00FE0E10" w:rsidRDefault="00FE0E10" w:rsidP="00626DEB">
            <w:pPr>
              <w:adjustRightInd w:val="0"/>
              <w:snapToGrid w:val="0"/>
              <w:jc w:val="center"/>
              <w:rPr>
                <w:rFonts w:ascii="仿宋_GB2312" w:eastAsia="仿宋_GB2312" w:hAnsi="仿宋"/>
                <w:sz w:val="24"/>
              </w:rPr>
            </w:pPr>
            <w:r w:rsidRPr="00FE0E10">
              <w:rPr>
                <w:rFonts w:ascii="仿宋_GB2312" w:eastAsia="仿宋_GB2312" w:hAnsi="仿宋" w:cs="仿宋" w:hint="eastAsia"/>
                <w:sz w:val="24"/>
              </w:rPr>
              <w:t>人数</w:t>
            </w:r>
          </w:p>
        </w:tc>
        <w:tc>
          <w:tcPr>
            <w:tcW w:w="625" w:type="pct"/>
            <w:vAlign w:val="center"/>
          </w:tcPr>
          <w:p w:rsidR="00FE0E10" w:rsidRPr="00FE0E10" w:rsidRDefault="00FE0E10" w:rsidP="00626DEB">
            <w:pPr>
              <w:adjustRightInd w:val="0"/>
              <w:snapToGrid w:val="0"/>
              <w:jc w:val="center"/>
              <w:rPr>
                <w:rFonts w:ascii="仿宋_GB2312" w:eastAsia="仿宋_GB2312" w:hAnsi="仿宋"/>
                <w:sz w:val="24"/>
              </w:rPr>
            </w:pPr>
            <w:r w:rsidRPr="00FE0E10">
              <w:rPr>
                <w:rFonts w:ascii="仿宋_GB2312" w:eastAsia="仿宋_GB2312" w:hAnsi="仿宋" w:cs="仿宋" w:hint="eastAsia"/>
                <w:sz w:val="24"/>
              </w:rPr>
              <w:t>转出</w:t>
            </w:r>
          </w:p>
          <w:p w:rsidR="00FE0E10" w:rsidRPr="00FE0E10" w:rsidRDefault="00FE0E10" w:rsidP="00626DEB">
            <w:pPr>
              <w:adjustRightInd w:val="0"/>
              <w:snapToGrid w:val="0"/>
              <w:jc w:val="center"/>
              <w:rPr>
                <w:rFonts w:ascii="仿宋_GB2312" w:eastAsia="仿宋_GB2312" w:hAnsi="仿宋"/>
                <w:sz w:val="24"/>
              </w:rPr>
            </w:pPr>
            <w:r w:rsidRPr="00FE0E10">
              <w:rPr>
                <w:rFonts w:ascii="仿宋_GB2312" w:eastAsia="仿宋_GB2312" w:hAnsi="仿宋" w:cs="仿宋" w:hint="eastAsia"/>
                <w:sz w:val="24"/>
              </w:rPr>
              <w:t>人数</w:t>
            </w:r>
          </w:p>
        </w:tc>
      </w:tr>
      <w:tr w:rsidR="00FE0E10" w:rsidRPr="00FE0E10" w:rsidTr="00626DEB">
        <w:trPr>
          <w:jc w:val="center"/>
        </w:trPr>
        <w:tc>
          <w:tcPr>
            <w:tcW w:w="625" w:type="pct"/>
            <w:vAlign w:val="center"/>
          </w:tcPr>
          <w:p w:rsidR="00FE0E10" w:rsidRPr="00FE0E10" w:rsidRDefault="00FE0E10" w:rsidP="00626DEB">
            <w:pPr>
              <w:adjustRightInd w:val="0"/>
              <w:snapToGrid w:val="0"/>
              <w:jc w:val="center"/>
              <w:rPr>
                <w:rFonts w:ascii="仿宋_GB2312" w:eastAsia="仿宋_GB2312" w:hAnsi="仿宋" w:cs="仿宋"/>
                <w:sz w:val="24"/>
              </w:rPr>
            </w:pPr>
            <w:r w:rsidRPr="00FE0E10">
              <w:rPr>
                <w:rFonts w:ascii="仿宋_GB2312" w:eastAsia="仿宋_GB2312" w:hAnsi="仿宋" w:cs="仿宋" w:hint="eastAsia"/>
                <w:sz w:val="24"/>
              </w:rPr>
              <w:t>222</w:t>
            </w:r>
          </w:p>
        </w:tc>
        <w:tc>
          <w:tcPr>
            <w:tcW w:w="625" w:type="pct"/>
            <w:vAlign w:val="center"/>
          </w:tcPr>
          <w:p w:rsidR="00FE0E10" w:rsidRPr="00FE0E10" w:rsidRDefault="00FE0E10" w:rsidP="00626DEB">
            <w:pPr>
              <w:adjustRightInd w:val="0"/>
              <w:snapToGrid w:val="0"/>
              <w:jc w:val="center"/>
              <w:rPr>
                <w:rFonts w:ascii="仿宋_GB2312" w:eastAsia="仿宋_GB2312" w:hAnsi="仿宋" w:cs="仿宋"/>
                <w:sz w:val="24"/>
              </w:rPr>
            </w:pPr>
            <w:r w:rsidRPr="00FE0E10">
              <w:rPr>
                <w:rFonts w:ascii="仿宋_GB2312" w:eastAsia="仿宋_GB2312" w:hAnsi="仿宋" w:cs="仿宋" w:hint="eastAsia"/>
                <w:sz w:val="24"/>
              </w:rPr>
              <w:t>40</w:t>
            </w:r>
          </w:p>
        </w:tc>
        <w:tc>
          <w:tcPr>
            <w:tcW w:w="625" w:type="pct"/>
            <w:vAlign w:val="center"/>
          </w:tcPr>
          <w:p w:rsidR="00FE0E10" w:rsidRPr="00FE0E10" w:rsidRDefault="00FE0E10" w:rsidP="00626DEB">
            <w:pPr>
              <w:adjustRightInd w:val="0"/>
              <w:snapToGrid w:val="0"/>
              <w:jc w:val="center"/>
              <w:rPr>
                <w:rFonts w:ascii="仿宋_GB2312" w:eastAsia="仿宋_GB2312" w:hAnsi="仿宋" w:cs="仿宋"/>
                <w:sz w:val="24"/>
              </w:rPr>
            </w:pPr>
            <w:r w:rsidRPr="00FE0E10">
              <w:rPr>
                <w:rFonts w:ascii="仿宋_GB2312" w:eastAsia="仿宋_GB2312" w:hAnsi="仿宋" w:cs="仿宋" w:hint="eastAsia"/>
                <w:sz w:val="24"/>
              </w:rPr>
              <w:t>44</w:t>
            </w:r>
          </w:p>
        </w:tc>
        <w:tc>
          <w:tcPr>
            <w:tcW w:w="625" w:type="pct"/>
            <w:vAlign w:val="center"/>
          </w:tcPr>
          <w:p w:rsidR="00FE0E10" w:rsidRPr="00FE0E10" w:rsidRDefault="00FE0E10" w:rsidP="00626DEB">
            <w:pPr>
              <w:adjustRightInd w:val="0"/>
              <w:snapToGrid w:val="0"/>
              <w:jc w:val="center"/>
              <w:rPr>
                <w:rFonts w:ascii="仿宋_GB2312" w:eastAsia="仿宋_GB2312" w:hAnsi="仿宋" w:cs="仿宋"/>
                <w:sz w:val="24"/>
              </w:rPr>
            </w:pPr>
            <w:r w:rsidRPr="00FE0E10">
              <w:rPr>
                <w:rFonts w:ascii="仿宋_GB2312" w:eastAsia="仿宋_GB2312" w:hAnsi="仿宋" w:cs="仿宋" w:hint="eastAsia"/>
                <w:sz w:val="24"/>
              </w:rPr>
              <w:t>41</w:t>
            </w:r>
          </w:p>
        </w:tc>
        <w:tc>
          <w:tcPr>
            <w:tcW w:w="625" w:type="pct"/>
            <w:vAlign w:val="center"/>
          </w:tcPr>
          <w:p w:rsidR="00FE0E10" w:rsidRPr="00FE0E10" w:rsidRDefault="00FE0E10" w:rsidP="00626DEB">
            <w:pPr>
              <w:adjustRightInd w:val="0"/>
              <w:snapToGrid w:val="0"/>
              <w:jc w:val="center"/>
              <w:rPr>
                <w:rFonts w:ascii="仿宋_GB2312" w:eastAsia="仿宋_GB2312" w:hAnsi="仿宋" w:cs="仿宋"/>
                <w:sz w:val="24"/>
              </w:rPr>
            </w:pPr>
            <w:r w:rsidRPr="00FE0E10">
              <w:rPr>
                <w:rFonts w:ascii="仿宋_GB2312" w:eastAsia="仿宋_GB2312" w:hAnsi="仿宋" w:cs="仿宋" w:hint="eastAsia"/>
                <w:sz w:val="24"/>
              </w:rPr>
              <w:t>52</w:t>
            </w:r>
          </w:p>
        </w:tc>
        <w:tc>
          <w:tcPr>
            <w:tcW w:w="625" w:type="pct"/>
            <w:vAlign w:val="center"/>
          </w:tcPr>
          <w:p w:rsidR="00FE0E10" w:rsidRPr="00FE0E10" w:rsidRDefault="00FE0E10" w:rsidP="00626DEB">
            <w:pPr>
              <w:adjustRightInd w:val="0"/>
              <w:snapToGrid w:val="0"/>
              <w:jc w:val="center"/>
              <w:rPr>
                <w:rFonts w:ascii="仿宋_GB2312" w:eastAsia="仿宋_GB2312" w:hAnsi="仿宋" w:cs="仿宋"/>
                <w:sz w:val="24"/>
              </w:rPr>
            </w:pPr>
            <w:r w:rsidRPr="00FE0E10">
              <w:rPr>
                <w:rFonts w:ascii="仿宋_GB2312" w:eastAsia="仿宋_GB2312" w:hAnsi="仿宋" w:cs="仿宋" w:hint="eastAsia"/>
                <w:sz w:val="24"/>
              </w:rPr>
              <w:t>45</w:t>
            </w:r>
          </w:p>
        </w:tc>
        <w:tc>
          <w:tcPr>
            <w:tcW w:w="625" w:type="pct"/>
            <w:vAlign w:val="center"/>
          </w:tcPr>
          <w:p w:rsidR="00FE0E10" w:rsidRPr="00FE0E10" w:rsidRDefault="00FE0E10" w:rsidP="00626DEB">
            <w:pPr>
              <w:adjustRightInd w:val="0"/>
              <w:snapToGrid w:val="0"/>
              <w:jc w:val="center"/>
              <w:rPr>
                <w:rFonts w:ascii="仿宋_GB2312" w:eastAsia="仿宋_GB2312" w:hAnsi="仿宋" w:cs="仿宋"/>
                <w:sz w:val="24"/>
              </w:rPr>
            </w:pPr>
            <w:r w:rsidRPr="00FE0E10">
              <w:rPr>
                <w:rFonts w:ascii="仿宋_GB2312" w:eastAsia="仿宋_GB2312" w:hAnsi="仿宋" w:cs="仿宋" w:hint="eastAsia"/>
                <w:sz w:val="24"/>
              </w:rPr>
              <w:t>5</w:t>
            </w:r>
          </w:p>
        </w:tc>
        <w:tc>
          <w:tcPr>
            <w:tcW w:w="625" w:type="pct"/>
            <w:vAlign w:val="center"/>
          </w:tcPr>
          <w:p w:rsidR="00FE0E10" w:rsidRPr="00FE0E10" w:rsidRDefault="00FE0E10" w:rsidP="00626DEB">
            <w:pPr>
              <w:adjustRightInd w:val="0"/>
              <w:snapToGrid w:val="0"/>
              <w:jc w:val="center"/>
              <w:rPr>
                <w:rFonts w:ascii="仿宋_GB2312" w:eastAsia="仿宋_GB2312" w:hAnsi="仿宋" w:cs="仿宋"/>
                <w:sz w:val="24"/>
              </w:rPr>
            </w:pPr>
            <w:r w:rsidRPr="00FE0E10">
              <w:rPr>
                <w:rFonts w:ascii="仿宋_GB2312" w:eastAsia="仿宋_GB2312" w:hAnsi="仿宋" w:cs="仿宋" w:hint="eastAsia"/>
                <w:sz w:val="24"/>
              </w:rPr>
              <w:t>3</w:t>
            </w:r>
          </w:p>
        </w:tc>
      </w:tr>
    </w:tbl>
    <w:p w:rsidR="00EE317D" w:rsidRPr="00FE0E10" w:rsidRDefault="00B05989" w:rsidP="00FE0E10">
      <w:pPr>
        <w:pStyle w:val="2"/>
        <w:spacing w:before="0" w:after="0" w:line="560" w:lineRule="exact"/>
        <w:ind w:firstLineChars="200" w:firstLine="641"/>
        <w:rPr>
          <w:rFonts w:ascii="华文仿宋" w:eastAsia="华文仿宋" w:hAnsi="华文仿宋"/>
        </w:rPr>
      </w:pPr>
      <w:r w:rsidRPr="00FE0E10">
        <w:rPr>
          <w:rFonts w:ascii="华文仿宋" w:eastAsia="华文仿宋" w:hAnsi="华文仿宋" w:hint="eastAsia"/>
        </w:rPr>
        <w:t>（三）课程体系</w:t>
      </w:r>
    </w:p>
    <w:p w:rsidR="00EE317D" w:rsidRPr="004A7C3B" w:rsidRDefault="00B05989" w:rsidP="004A7C3B">
      <w:pPr>
        <w:adjustRightInd w:val="0"/>
        <w:snapToGrid w:val="0"/>
        <w:spacing w:line="560" w:lineRule="exact"/>
        <w:ind w:firstLineChars="200" w:firstLine="562"/>
        <w:rPr>
          <w:rFonts w:ascii="仿宋" w:eastAsia="仿宋" w:hAnsi="仿宋" w:cs="仿宋"/>
          <w:b/>
          <w:bCs/>
          <w:sz w:val="28"/>
          <w:szCs w:val="28"/>
        </w:rPr>
      </w:pPr>
      <w:r w:rsidRPr="004A7C3B">
        <w:rPr>
          <w:rFonts w:ascii="仿宋" w:eastAsia="仿宋" w:hAnsi="仿宋" w:cs="仿宋" w:hint="eastAsia"/>
          <w:b/>
          <w:bCs/>
          <w:sz w:val="28"/>
          <w:szCs w:val="28"/>
        </w:rPr>
        <w:t xml:space="preserve">  1、培养方案学时与学分</w:t>
      </w:r>
    </w:p>
    <w:tbl>
      <w:tblPr>
        <w:tblW w:w="5000" w:type="pct"/>
        <w:jc w:val="center"/>
        <w:tblLook w:val="04A0" w:firstRow="1" w:lastRow="0" w:firstColumn="1" w:lastColumn="0" w:noHBand="0" w:noVBand="1"/>
      </w:tblPr>
      <w:tblGrid>
        <w:gridCol w:w="696"/>
        <w:gridCol w:w="696"/>
        <w:gridCol w:w="579"/>
        <w:gridCol w:w="1199"/>
        <w:gridCol w:w="711"/>
        <w:gridCol w:w="713"/>
        <w:gridCol w:w="576"/>
        <w:gridCol w:w="576"/>
        <w:gridCol w:w="456"/>
        <w:gridCol w:w="1444"/>
        <w:gridCol w:w="711"/>
        <w:gridCol w:w="711"/>
        <w:gridCol w:w="900"/>
      </w:tblGrid>
      <w:tr w:rsidR="00EE317D" w:rsidRPr="004A7C3B" w:rsidTr="0041105A">
        <w:trPr>
          <w:trHeight w:val="143"/>
          <w:jc w:val="center"/>
        </w:trPr>
        <w:tc>
          <w:tcPr>
            <w:tcW w:w="2266" w:type="pct"/>
            <w:gridSpan w:val="6"/>
            <w:tcBorders>
              <w:top w:val="single" w:sz="4" w:space="0" w:color="auto"/>
              <w:left w:val="single" w:sz="4" w:space="0" w:color="000000"/>
              <w:bottom w:val="single" w:sz="4" w:space="0" w:color="000000"/>
              <w:right w:val="single" w:sz="4" w:space="0" w:color="000000"/>
            </w:tcBorders>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学时数（学时）</w:t>
            </w:r>
          </w:p>
        </w:tc>
        <w:tc>
          <w:tcPr>
            <w:tcW w:w="2734" w:type="pct"/>
            <w:gridSpan w:val="7"/>
            <w:tcBorders>
              <w:top w:val="single" w:sz="4" w:space="0" w:color="auto"/>
              <w:left w:val="nil"/>
              <w:bottom w:val="single" w:sz="4" w:space="0" w:color="000000"/>
              <w:right w:val="single" w:sz="4" w:space="0" w:color="000000"/>
            </w:tcBorders>
            <w:vAlign w:val="center"/>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学分数（分）</w:t>
            </w:r>
          </w:p>
        </w:tc>
      </w:tr>
      <w:tr w:rsidR="00EE317D" w:rsidRPr="004A7C3B" w:rsidTr="0041105A">
        <w:trPr>
          <w:trHeight w:val="70"/>
          <w:jc w:val="center"/>
        </w:trPr>
        <w:tc>
          <w:tcPr>
            <w:tcW w:w="275" w:type="pct"/>
            <w:vMerge w:val="restart"/>
            <w:tcBorders>
              <w:top w:val="nil"/>
              <w:left w:val="single" w:sz="4" w:space="0" w:color="000000"/>
              <w:bottom w:val="single" w:sz="4" w:space="0" w:color="000000"/>
              <w:right w:val="single" w:sz="4" w:space="0" w:color="000000"/>
            </w:tcBorders>
            <w:vAlign w:val="center"/>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总数</w:t>
            </w:r>
          </w:p>
        </w:tc>
        <w:tc>
          <w:tcPr>
            <w:tcW w:w="635" w:type="pct"/>
            <w:gridSpan w:val="2"/>
            <w:tcBorders>
              <w:top w:val="single" w:sz="4" w:space="0" w:color="000000"/>
              <w:left w:val="nil"/>
              <w:bottom w:val="single" w:sz="4" w:space="0" w:color="000000"/>
              <w:right w:val="single" w:sz="4" w:space="0" w:color="000000"/>
            </w:tcBorders>
            <w:vAlign w:val="center"/>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其中</w:t>
            </w:r>
          </w:p>
        </w:tc>
        <w:tc>
          <w:tcPr>
            <w:tcW w:w="1356" w:type="pct"/>
            <w:gridSpan w:val="3"/>
            <w:tcBorders>
              <w:top w:val="single" w:sz="4" w:space="0" w:color="000000"/>
              <w:left w:val="nil"/>
              <w:bottom w:val="single" w:sz="4" w:space="0" w:color="000000"/>
              <w:right w:val="single" w:sz="4" w:space="0" w:color="000000"/>
            </w:tcBorders>
            <w:vAlign w:val="center"/>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其中</w:t>
            </w:r>
          </w:p>
        </w:tc>
        <w:tc>
          <w:tcPr>
            <w:tcW w:w="276" w:type="pct"/>
            <w:vMerge w:val="restart"/>
            <w:tcBorders>
              <w:top w:val="nil"/>
              <w:left w:val="nil"/>
              <w:bottom w:val="single" w:sz="4" w:space="0" w:color="000000"/>
              <w:right w:val="single" w:sz="4" w:space="0" w:color="000000"/>
            </w:tcBorders>
            <w:vAlign w:val="center"/>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总数</w:t>
            </w:r>
          </w:p>
        </w:tc>
        <w:tc>
          <w:tcPr>
            <w:tcW w:w="501" w:type="pct"/>
            <w:gridSpan w:val="2"/>
            <w:tcBorders>
              <w:top w:val="single" w:sz="4" w:space="0" w:color="000000"/>
              <w:left w:val="nil"/>
              <w:bottom w:val="single" w:sz="4" w:space="0" w:color="000000"/>
              <w:right w:val="single" w:sz="4" w:space="0" w:color="000000"/>
            </w:tcBorders>
            <w:vAlign w:val="center"/>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其中</w:t>
            </w:r>
          </w:p>
        </w:tc>
        <w:tc>
          <w:tcPr>
            <w:tcW w:w="1957" w:type="pct"/>
            <w:gridSpan w:val="4"/>
            <w:tcBorders>
              <w:top w:val="single" w:sz="4" w:space="0" w:color="000000"/>
              <w:left w:val="nil"/>
              <w:bottom w:val="single" w:sz="4" w:space="0" w:color="000000"/>
              <w:right w:val="single" w:sz="4" w:space="0" w:color="000000"/>
            </w:tcBorders>
            <w:vAlign w:val="center"/>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其中</w:t>
            </w:r>
          </w:p>
        </w:tc>
      </w:tr>
      <w:tr w:rsidR="00EE317D" w:rsidRPr="004A7C3B" w:rsidTr="0041105A">
        <w:trPr>
          <w:trHeight w:val="351"/>
          <w:jc w:val="center"/>
        </w:trPr>
        <w:tc>
          <w:tcPr>
            <w:tcW w:w="275" w:type="pct"/>
            <w:vMerge/>
            <w:tcBorders>
              <w:top w:val="nil"/>
              <w:left w:val="single" w:sz="4" w:space="0" w:color="000000"/>
              <w:bottom w:val="single" w:sz="4" w:space="0" w:color="000000"/>
              <w:right w:val="single" w:sz="4" w:space="0" w:color="000000"/>
            </w:tcBorders>
            <w:vAlign w:val="center"/>
          </w:tcPr>
          <w:p w:rsidR="00EE317D" w:rsidRPr="007E0965" w:rsidRDefault="00EE317D" w:rsidP="007E0965">
            <w:pPr>
              <w:adjustRightInd w:val="0"/>
              <w:snapToGrid w:val="0"/>
              <w:jc w:val="center"/>
              <w:rPr>
                <w:rFonts w:ascii="仿宋_GB2312" w:eastAsia="仿宋_GB2312" w:hAnsi="仿宋" w:cs="仿宋"/>
                <w:sz w:val="24"/>
              </w:rPr>
            </w:pPr>
          </w:p>
        </w:tc>
        <w:tc>
          <w:tcPr>
            <w:tcW w:w="331" w:type="pct"/>
            <w:tcBorders>
              <w:top w:val="nil"/>
              <w:left w:val="nil"/>
              <w:bottom w:val="single" w:sz="4" w:space="0" w:color="000000"/>
              <w:right w:val="single" w:sz="4" w:space="0" w:color="000000"/>
            </w:tcBorders>
            <w:vAlign w:val="center"/>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必修课</w:t>
            </w:r>
          </w:p>
        </w:tc>
        <w:tc>
          <w:tcPr>
            <w:tcW w:w="304" w:type="pct"/>
            <w:tcBorders>
              <w:top w:val="nil"/>
              <w:left w:val="nil"/>
              <w:bottom w:val="single" w:sz="4" w:space="0" w:color="000000"/>
              <w:right w:val="single" w:sz="4" w:space="0" w:color="000000"/>
            </w:tcBorders>
            <w:vAlign w:val="center"/>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选修课</w:t>
            </w:r>
          </w:p>
        </w:tc>
        <w:tc>
          <w:tcPr>
            <w:tcW w:w="615" w:type="pct"/>
            <w:tcBorders>
              <w:top w:val="nil"/>
              <w:left w:val="nil"/>
              <w:bottom w:val="single" w:sz="4" w:space="0" w:color="000000"/>
              <w:right w:val="single" w:sz="4" w:space="0" w:color="000000"/>
            </w:tcBorders>
            <w:vAlign w:val="center"/>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集中性实践教学环节</w:t>
            </w:r>
          </w:p>
        </w:tc>
        <w:tc>
          <w:tcPr>
            <w:tcW w:w="370" w:type="pct"/>
            <w:tcBorders>
              <w:top w:val="nil"/>
              <w:left w:val="nil"/>
              <w:bottom w:val="single" w:sz="4" w:space="0" w:color="000000"/>
              <w:right w:val="single" w:sz="4" w:space="0" w:color="000000"/>
            </w:tcBorders>
            <w:vAlign w:val="center"/>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课内教学</w:t>
            </w:r>
          </w:p>
        </w:tc>
        <w:tc>
          <w:tcPr>
            <w:tcW w:w="370" w:type="pct"/>
            <w:tcBorders>
              <w:top w:val="nil"/>
              <w:left w:val="nil"/>
              <w:bottom w:val="single" w:sz="4" w:space="0" w:color="000000"/>
              <w:right w:val="single" w:sz="4" w:space="0" w:color="000000"/>
            </w:tcBorders>
            <w:vAlign w:val="center"/>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实验教学</w:t>
            </w:r>
          </w:p>
        </w:tc>
        <w:tc>
          <w:tcPr>
            <w:tcW w:w="276" w:type="pct"/>
            <w:vMerge/>
            <w:tcBorders>
              <w:top w:val="nil"/>
              <w:left w:val="nil"/>
              <w:bottom w:val="single" w:sz="4" w:space="0" w:color="000000"/>
              <w:right w:val="single" w:sz="4" w:space="0" w:color="000000"/>
            </w:tcBorders>
            <w:vAlign w:val="center"/>
          </w:tcPr>
          <w:p w:rsidR="00EE317D" w:rsidRPr="007E0965" w:rsidRDefault="00EE317D" w:rsidP="007E0965">
            <w:pPr>
              <w:adjustRightInd w:val="0"/>
              <w:snapToGrid w:val="0"/>
              <w:jc w:val="center"/>
              <w:rPr>
                <w:rFonts w:ascii="仿宋_GB2312" w:eastAsia="仿宋_GB2312" w:hAnsi="仿宋" w:cs="仿宋"/>
                <w:sz w:val="24"/>
              </w:rPr>
            </w:pPr>
          </w:p>
        </w:tc>
        <w:tc>
          <w:tcPr>
            <w:tcW w:w="273" w:type="pct"/>
            <w:tcBorders>
              <w:top w:val="nil"/>
              <w:left w:val="nil"/>
              <w:bottom w:val="single" w:sz="4" w:space="0" w:color="000000"/>
              <w:right w:val="single" w:sz="4" w:space="0" w:color="000000"/>
            </w:tcBorders>
            <w:vAlign w:val="center"/>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必修课</w:t>
            </w:r>
          </w:p>
        </w:tc>
        <w:tc>
          <w:tcPr>
            <w:tcW w:w="229" w:type="pct"/>
            <w:tcBorders>
              <w:top w:val="nil"/>
              <w:left w:val="nil"/>
              <w:bottom w:val="single" w:sz="4" w:space="0" w:color="000000"/>
              <w:right w:val="single" w:sz="4" w:space="0" w:color="000000"/>
            </w:tcBorders>
            <w:vAlign w:val="center"/>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选修课</w:t>
            </w:r>
          </w:p>
        </w:tc>
        <w:tc>
          <w:tcPr>
            <w:tcW w:w="751" w:type="pct"/>
            <w:tcBorders>
              <w:top w:val="nil"/>
              <w:left w:val="nil"/>
              <w:bottom w:val="single" w:sz="4" w:space="0" w:color="000000"/>
              <w:right w:val="single" w:sz="4" w:space="0" w:color="000000"/>
            </w:tcBorders>
            <w:vAlign w:val="center"/>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集中性实践教学环节</w:t>
            </w:r>
          </w:p>
        </w:tc>
        <w:tc>
          <w:tcPr>
            <w:tcW w:w="370" w:type="pct"/>
            <w:tcBorders>
              <w:top w:val="nil"/>
              <w:left w:val="nil"/>
              <w:bottom w:val="single" w:sz="4" w:space="0" w:color="000000"/>
              <w:right w:val="single" w:sz="4" w:space="0" w:color="000000"/>
            </w:tcBorders>
            <w:vAlign w:val="center"/>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课内教学</w:t>
            </w:r>
          </w:p>
        </w:tc>
        <w:tc>
          <w:tcPr>
            <w:tcW w:w="370" w:type="pct"/>
            <w:tcBorders>
              <w:top w:val="nil"/>
              <w:left w:val="nil"/>
              <w:bottom w:val="single" w:sz="4" w:space="0" w:color="000000"/>
              <w:right w:val="single" w:sz="4" w:space="0" w:color="000000"/>
            </w:tcBorders>
            <w:vAlign w:val="center"/>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实验教学</w:t>
            </w:r>
          </w:p>
        </w:tc>
        <w:tc>
          <w:tcPr>
            <w:tcW w:w="465" w:type="pct"/>
            <w:tcBorders>
              <w:top w:val="nil"/>
              <w:left w:val="nil"/>
              <w:bottom w:val="single" w:sz="4" w:space="0" w:color="000000"/>
              <w:right w:val="single" w:sz="4" w:space="0" w:color="000000"/>
            </w:tcBorders>
            <w:vAlign w:val="center"/>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课外科技活动</w:t>
            </w:r>
          </w:p>
        </w:tc>
      </w:tr>
      <w:tr w:rsidR="00EE317D" w:rsidRPr="004A7C3B" w:rsidTr="0041105A">
        <w:trPr>
          <w:trHeight w:val="70"/>
          <w:jc w:val="center"/>
        </w:trPr>
        <w:tc>
          <w:tcPr>
            <w:tcW w:w="275" w:type="pct"/>
            <w:tcBorders>
              <w:top w:val="nil"/>
              <w:left w:val="single" w:sz="4" w:space="0" w:color="000000"/>
              <w:bottom w:val="single" w:sz="4" w:space="0" w:color="000000"/>
              <w:right w:val="single" w:sz="4" w:space="0" w:color="000000"/>
            </w:tcBorders>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2531</w:t>
            </w:r>
            <w:r w:rsidRPr="007E0965">
              <w:rPr>
                <w:rFonts w:ascii="仿宋_GB2312" w:eastAsia="仿宋_GB2312" w:hAnsi="仿宋" w:cs="仿宋"/>
                <w:sz w:val="24"/>
              </w:rPr>
              <w:t xml:space="preserve">　</w:t>
            </w:r>
          </w:p>
        </w:tc>
        <w:tc>
          <w:tcPr>
            <w:tcW w:w="331" w:type="pct"/>
            <w:tcBorders>
              <w:top w:val="nil"/>
              <w:left w:val="nil"/>
              <w:bottom w:val="single" w:sz="4" w:space="0" w:color="000000"/>
              <w:right w:val="single" w:sz="4" w:space="0" w:color="000000"/>
            </w:tcBorders>
            <w:vAlign w:val="center"/>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sz w:val="24"/>
              </w:rPr>
              <w:t xml:space="preserve">2275　</w:t>
            </w:r>
          </w:p>
        </w:tc>
        <w:tc>
          <w:tcPr>
            <w:tcW w:w="304" w:type="pct"/>
            <w:tcBorders>
              <w:top w:val="nil"/>
              <w:left w:val="nil"/>
              <w:bottom w:val="single" w:sz="4" w:space="0" w:color="000000"/>
              <w:right w:val="single" w:sz="4" w:space="0" w:color="000000"/>
            </w:tcBorders>
            <w:vAlign w:val="bottom"/>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256</w:t>
            </w:r>
            <w:r w:rsidRPr="007E0965">
              <w:rPr>
                <w:rFonts w:ascii="仿宋_GB2312" w:eastAsia="仿宋_GB2312" w:hAnsi="仿宋" w:cs="仿宋"/>
                <w:sz w:val="24"/>
              </w:rPr>
              <w:t xml:space="preserve">　</w:t>
            </w:r>
          </w:p>
        </w:tc>
        <w:tc>
          <w:tcPr>
            <w:tcW w:w="615" w:type="pct"/>
            <w:tcBorders>
              <w:top w:val="nil"/>
              <w:left w:val="nil"/>
              <w:bottom w:val="single" w:sz="4" w:space="0" w:color="000000"/>
              <w:right w:val="single" w:sz="4" w:space="0" w:color="000000"/>
            </w:tcBorders>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sz w:val="24"/>
              </w:rPr>
              <w:t xml:space="preserve">　</w:t>
            </w:r>
            <w:r w:rsidRPr="007E0965">
              <w:rPr>
                <w:rFonts w:ascii="仿宋_GB2312" w:eastAsia="仿宋_GB2312" w:hAnsi="仿宋" w:cs="仿宋" w:hint="eastAsia"/>
                <w:sz w:val="24"/>
              </w:rPr>
              <w:t>59周</w:t>
            </w:r>
          </w:p>
        </w:tc>
        <w:tc>
          <w:tcPr>
            <w:tcW w:w="370" w:type="pct"/>
            <w:tcBorders>
              <w:top w:val="nil"/>
              <w:left w:val="nil"/>
              <w:bottom w:val="single" w:sz="4" w:space="0" w:color="000000"/>
              <w:right w:val="single" w:sz="4" w:space="0" w:color="000000"/>
            </w:tcBorders>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sz w:val="24"/>
              </w:rPr>
              <w:t xml:space="preserve">　</w:t>
            </w:r>
            <w:r w:rsidRPr="007E0965">
              <w:rPr>
                <w:rFonts w:ascii="仿宋_GB2312" w:eastAsia="仿宋_GB2312" w:hAnsi="仿宋" w:cs="仿宋" w:hint="eastAsia"/>
                <w:sz w:val="24"/>
              </w:rPr>
              <w:t>2275</w:t>
            </w:r>
          </w:p>
        </w:tc>
        <w:tc>
          <w:tcPr>
            <w:tcW w:w="370" w:type="pct"/>
            <w:tcBorders>
              <w:top w:val="nil"/>
              <w:left w:val="nil"/>
              <w:bottom w:val="single" w:sz="4" w:space="0" w:color="000000"/>
              <w:right w:val="single" w:sz="4" w:space="0" w:color="000000"/>
            </w:tcBorders>
            <w:vAlign w:val="bottom"/>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sz w:val="24"/>
              </w:rPr>
              <w:t xml:space="preserve">　</w:t>
            </w:r>
            <w:r w:rsidRPr="007E0965">
              <w:rPr>
                <w:rFonts w:ascii="仿宋_GB2312" w:eastAsia="仿宋_GB2312" w:hAnsi="仿宋" w:cs="仿宋" w:hint="eastAsia"/>
                <w:sz w:val="24"/>
              </w:rPr>
              <w:t>64</w:t>
            </w:r>
          </w:p>
        </w:tc>
        <w:tc>
          <w:tcPr>
            <w:tcW w:w="276" w:type="pct"/>
            <w:tcBorders>
              <w:top w:val="nil"/>
              <w:left w:val="nil"/>
              <w:bottom w:val="single" w:sz="4" w:space="0" w:color="000000"/>
              <w:right w:val="single" w:sz="4" w:space="0" w:color="000000"/>
            </w:tcBorders>
            <w:vAlign w:val="bottom"/>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186</w:t>
            </w:r>
            <w:r w:rsidRPr="007E0965">
              <w:rPr>
                <w:rFonts w:ascii="仿宋_GB2312" w:eastAsia="仿宋_GB2312" w:hAnsi="仿宋" w:cs="仿宋"/>
                <w:sz w:val="24"/>
              </w:rPr>
              <w:t xml:space="preserve">　</w:t>
            </w:r>
          </w:p>
        </w:tc>
        <w:tc>
          <w:tcPr>
            <w:tcW w:w="273" w:type="pct"/>
            <w:tcBorders>
              <w:top w:val="nil"/>
              <w:left w:val="nil"/>
              <w:bottom w:val="single" w:sz="4" w:space="0" w:color="000000"/>
              <w:right w:val="single" w:sz="4" w:space="0" w:color="000000"/>
            </w:tcBorders>
            <w:vAlign w:val="bottom"/>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170</w:t>
            </w:r>
            <w:r w:rsidRPr="007E0965">
              <w:rPr>
                <w:rFonts w:ascii="仿宋_GB2312" w:eastAsia="仿宋_GB2312" w:hAnsi="仿宋" w:cs="仿宋"/>
                <w:sz w:val="24"/>
              </w:rPr>
              <w:t xml:space="preserve">　</w:t>
            </w:r>
          </w:p>
        </w:tc>
        <w:tc>
          <w:tcPr>
            <w:tcW w:w="229" w:type="pct"/>
            <w:tcBorders>
              <w:top w:val="nil"/>
              <w:left w:val="nil"/>
              <w:bottom w:val="single" w:sz="4" w:space="0" w:color="000000"/>
              <w:right w:val="single" w:sz="4" w:space="0" w:color="000000"/>
            </w:tcBorders>
            <w:vAlign w:val="bottom"/>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16</w:t>
            </w:r>
            <w:r w:rsidRPr="007E0965">
              <w:rPr>
                <w:rFonts w:ascii="仿宋_GB2312" w:eastAsia="仿宋_GB2312" w:hAnsi="仿宋" w:cs="仿宋"/>
                <w:sz w:val="24"/>
              </w:rPr>
              <w:t xml:space="preserve">　</w:t>
            </w:r>
          </w:p>
        </w:tc>
        <w:tc>
          <w:tcPr>
            <w:tcW w:w="751" w:type="pct"/>
            <w:tcBorders>
              <w:top w:val="nil"/>
              <w:left w:val="nil"/>
              <w:bottom w:val="single" w:sz="4" w:space="0" w:color="000000"/>
              <w:right w:val="single" w:sz="4" w:space="0" w:color="000000"/>
            </w:tcBorders>
            <w:vAlign w:val="bottom"/>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sz w:val="24"/>
              </w:rPr>
              <w:t xml:space="preserve">　</w:t>
            </w:r>
            <w:r w:rsidRPr="007E0965">
              <w:rPr>
                <w:rFonts w:ascii="仿宋_GB2312" w:eastAsia="仿宋_GB2312" w:hAnsi="仿宋" w:cs="仿宋" w:hint="eastAsia"/>
                <w:sz w:val="24"/>
              </w:rPr>
              <w:t>46</w:t>
            </w:r>
          </w:p>
        </w:tc>
        <w:tc>
          <w:tcPr>
            <w:tcW w:w="370" w:type="pct"/>
            <w:tcBorders>
              <w:top w:val="nil"/>
              <w:left w:val="nil"/>
              <w:bottom w:val="single" w:sz="4" w:space="0" w:color="000000"/>
              <w:right w:val="single" w:sz="4" w:space="0" w:color="000000"/>
            </w:tcBorders>
            <w:vAlign w:val="bottom"/>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sz w:val="24"/>
              </w:rPr>
              <w:t xml:space="preserve">　</w:t>
            </w:r>
            <w:r w:rsidRPr="007E0965">
              <w:rPr>
                <w:rFonts w:ascii="仿宋_GB2312" w:eastAsia="仿宋_GB2312" w:hAnsi="仿宋" w:cs="仿宋" w:hint="eastAsia"/>
                <w:sz w:val="24"/>
              </w:rPr>
              <w:t>124</w:t>
            </w:r>
          </w:p>
        </w:tc>
        <w:tc>
          <w:tcPr>
            <w:tcW w:w="370" w:type="pct"/>
            <w:tcBorders>
              <w:top w:val="nil"/>
              <w:left w:val="nil"/>
              <w:bottom w:val="single" w:sz="4" w:space="0" w:color="000000"/>
              <w:right w:val="single" w:sz="4" w:space="0" w:color="000000"/>
            </w:tcBorders>
            <w:vAlign w:val="bottom"/>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48</w:t>
            </w:r>
            <w:r w:rsidRPr="007E0965">
              <w:rPr>
                <w:rFonts w:ascii="仿宋_GB2312" w:eastAsia="仿宋_GB2312" w:hAnsi="仿宋" w:cs="仿宋"/>
                <w:sz w:val="24"/>
              </w:rPr>
              <w:t xml:space="preserve">　</w:t>
            </w:r>
          </w:p>
        </w:tc>
        <w:tc>
          <w:tcPr>
            <w:tcW w:w="465" w:type="pct"/>
            <w:tcBorders>
              <w:top w:val="nil"/>
              <w:left w:val="nil"/>
              <w:bottom w:val="single" w:sz="4" w:space="0" w:color="000000"/>
              <w:right w:val="single" w:sz="4" w:space="0" w:color="000000"/>
            </w:tcBorders>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sz w:val="24"/>
              </w:rPr>
              <w:t xml:space="preserve">　</w:t>
            </w:r>
          </w:p>
        </w:tc>
      </w:tr>
      <w:tr w:rsidR="00EE317D" w:rsidRPr="004A7C3B" w:rsidTr="0041105A">
        <w:trPr>
          <w:trHeight w:val="70"/>
          <w:jc w:val="center"/>
        </w:trPr>
        <w:tc>
          <w:tcPr>
            <w:tcW w:w="2266" w:type="pct"/>
            <w:gridSpan w:val="6"/>
            <w:tcBorders>
              <w:top w:val="single" w:sz="4" w:space="0" w:color="000000"/>
              <w:left w:val="single" w:sz="4" w:space="0" w:color="000000"/>
              <w:bottom w:val="single" w:sz="4" w:space="0" w:color="auto"/>
              <w:right w:val="single" w:sz="4" w:space="0" w:color="000000"/>
            </w:tcBorders>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lastRenderedPageBreak/>
              <w:t>实践教学学分占总学分比例：50.</w:t>
            </w:r>
            <w:r w:rsidRPr="007E0965">
              <w:rPr>
                <w:rFonts w:ascii="仿宋_GB2312" w:eastAsia="仿宋_GB2312" w:hAnsi="仿宋" w:cs="仿宋"/>
                <w:sz w:val="24"/>
              </w:rPr>
              <w:t>5%</w:t>
            </w:r>
          </w:p>
        </w:tc>
        <w:tc>
          <w:tcPr>
            <w:tcW w:w="2734" w:type="pct"/>
            <w:gridSpan w:val="7"/>
            <w:tcBorders>
              <w:top w:val="single" w:sz="4" w:space="0" w:color="000000"/>
              <w:left w:val="nil"/>
              <w:bottom w:val="single" w:sz="4" w:space="0" w:color="auto"/>
              <w:right w:val="single" w:sz="4" w:space="0" w:color="000000"/>
            </w:tcBorders>
            <w:vAlign w:val="bottom"/>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选修课学分占总学分比例：8.</w:t>
            </w:r>
            <w:r w:rsidRPr="007E0965">
              <w:rPr>
                <w:rFonts w:ascii="仿宋_GB2312" w:eastAsia="仿宋_GB2312" w:hAnsi="仿宋" w:cs="仿宋"/>
                <w:sz w:val="24"/>
              </w:rPr>
              <w:t>6%</w:t>
            </w:r>
          </w:p>
        </w:tc>
      </w:tr>
    </w:tbl>
    <w:p w:rsidR="00EE317D" w:rsidRPr="004A7C3B" w:rsidRDefault="00B05989" w:rsidP="004A7C3B">
      <w:pPr>
        <w:adjustRightInd w:val="0"/>
        <w:snapToGrid w:val="0"/>
        <w:spacing w:line="560" w:lineRule="exact"/>
        <w:ind w:firstLineChars="200" w:firstLine="562"/>
        <w:rPr>
          <w:rFonts w:ascii="仿宋" w:eastAsia="仿宋" w:hAnsi="仿宋" w:cs="仿宋"/>
          <w:b/>
          <w:bCs/>
          <w:sz w:val="28"/>
          <w:szCs w:val="28"/>
        </w:rPr>
      </w:pPr>
      <w:r w:rsidRPr="004A7C3B">
        <w:rPr>
          <w:rFonts w:ascii="仿宋" w:eastAsia="仿宋" w:hAnsi="仿宋" w:cs="仿宋" w:hint="eastAsia"/>
          <w:b/>
          <w:bCs/>
          <w:sz w:val="28"/>
          <w:szCs w:val="28"/>
        </w:rPr>
        <w:t xml:space="preserve">  2、实验情况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1906"/>
        <w:gridCol w:w="586"/>
        <w:gridCol w:w="2492"/>
        <w:gridCol w:w="259"/>
        <w:gridCol w:w="2233"/>
      </w:tblGrid>
      <w:tr w:rsidR="00EE317D" w:rsidRPr="004A7C3B" w:rsidTr="0041105A">
        <w:tc>
          <w:tcPr>
            <w:tcW w:w="1250" w:type="pct"/>
            <w:vAlign w:val="center"/>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有实验的课程（门）</w:t>
            </w:r>
          </w:p>
        </w:tc>
        <w:tc>
          <w:tcPr>
            <w:tcW w:w="1250" w:type="pct"/>
            <w:gridSpan w:val="2"/>
            <w:vAlign w:val="center"/>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独立设置的实验课程（门）</w:t>
            </w:r>
          </w:p>
        </w:tc>
        <w:tc>
          <w:tcPr>
            <w:tcW w:w="1250" w:type="pct"/>
            <w:vAlign w:val="center"/>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综合性、设计性实验教学课程（门）</w:t>
            </w:r>
          </w:p>
        </w:tc>
        <w:tc>
          <w:tcPr>
            <w:tcW w:w="1250" w:type="pct"/>
            <w:gridSpan w:val="2"/>
            <w:vAlign w:val="center"/>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实验开出率</w:t>
            </w:r>
          </w:p>
        </w:tc>
      </w:tr>
      <w:tr w:rsidR="00EE317D" w:rsidRPr="004A7C3B" w:rsidTr="0041105A">
        <w:tc>
          <w:tcPr>
            <w:tcW w:w="1250" w:type="pct"/>
            <w:vAlign w:val="center"/>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1</w:t>
            </w:r>
          </w:p>
        </w:tc>
        <w:tc>
          <w:tcPr>
            <w:tcW w:w="1250" w:type="pct"/>
            <w:gridSpan w:val="2"/>
            <w:vAlign w:val="center"/>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0</w:t>
            </w:r>
          </w:p>
        </w:tc>
        <w:tc>
          <w:tcPr>
            <w:tcW w:w="1250" w:type="pct"/>
            <w:vAlign w:val="center"/>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0</w:t>
            </w:r>
          </w:p>
        </w:tc>
        <w:tc>
          <w:tcPr>
            <w:tcW w:w="1250" w:type="pct"/>
            <w:gridSpan w:val="2"/>
            <w:vAlign w:val="center"/>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100%</w:t>
            </w:r>
          </w:p>
        </w:tc>
      </w:tr>
      <w:tr w:rsidR="00EE317D" w:rsidRPr="004A7C3B" w:rsidTr="0041105A">
        <w:tc>
          <w:tcPr>
            <w:tcW w:w="5000" w:type="pct"/>
            <w:gridSpan w:val="6"/>
            <w:vAlign w:val="center"/>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实验课程一览表</w:t>
            </w:r>
          </w:p>
        </w:tc>
      </w:tr>
      <w:tr w:rsidR="00EE317D" w:rsidRPr="004A7C3B" w:rsidTr="0041105A">
        <w:tc>
          <w:tcPr>
            <w:tcW w:w="2206" w:type="pct"/>
            <w:gridSpan w:val="2"/>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实验类型</w:t>
            </w:r>
          </w:p>
        </w:tc>
        <w:tc>
          <w:tcPr>
            <w:tcW w:w="1674" w:type="pct"/>
            <w:gridSpan w:val="3"/>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课程名称</w:t>
            </w:r>
          </w:p>
        </w:tc>
        <w:tc>
          <w:tcPr>
            <w:tcW w:w="1120" w:type="pct"/>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实验开出率</w:t>
            </w:r>
          </w:p>
        </w:tc>
      </w:tr>
      <w:tr w:rsidR="00EE317D" w:rsidRPr="004A7C3B" w:rsidTr="0041105A">
        <w:tc>
          <w:tcPr>
            <w:tcW w:w="2206" w:type="pct"/>
            <w:gridSpan w:val="2"/>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有实验的课程</w:t>
            </w:r>
          </w:p>
        </w:tc>
        <w:tc>
          <w:tcPr>
            <w:tcW w:w="1674" w:type="pct"/>
            <w:gridSpan w:val="3"/>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sz w:val="24"/>
              </w:rPr>
              <w:t>《建筑物理》</w:t>
            </w:r>
          </w:p>
        </w:tc>
        <w:tc>
          <w:tcPr>
            <w:tcW w:w="1120" w:type="pct"/>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100%</w:t>
            </w:r>
          </w:p>
        </w:tc>
      </w:tr>
    </w:tbl>
    <w:p w:rsidR="00EE317D" w:rsidRPr="004A7C3B" w:rsidRDefault="00B05989" w:rsidP="004A7C3B">
      <w:pPr>
        <w:adjustRightInd w:val="0"/>
        <w:snapToGrid w:val="0"/>
        <w:spacing w:line="560" w:lineRule="exact"/>
        <w:ind w:firstLineChars="200" w:firstLine="562"/>
        <w:rPr>
          <w:rFonts w:ascii="仿宋" w:eastAsia="仿宋" w:hAnsi="仿宋" w:cs="仿宋"/>
          <w:b/>
          <w:bCs/>
          <w:sz w:val="28"/>
          <w:szCs w:val="28"/>
        </w:rPr>
      </w:pPr>
      <w:r w:rsidRPr="004A7C3B">
        <w:rPr>
          <w:rFonts w:ascii="仿宋" w:eastAsia="仿宋" w:hAnsi="仿宋" w:cs="仿宋" w:hint="eastAsia"/>
          <w:b/>
          <w:bCs/>
          <w:sz w:val="28"/>
          <w:szCs w:val="28"/>
        </w:rPr>
        <w:t xml:space="preserve">  3、课外科技文化活动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4205"/>
        <w:gridCol w:w="2648"/>
      </w:tblGrid>
      <w:tr w:rsidR="00EE317D" w:rsidRPr="004A7C3B" w:rsidTr="0041105A">
        <w:trPr>
          <w:trHeight w:val="315"/>
        </w:trPr>
        <w:tc>
          <w:tcPr>
            <w:tcW w:w="3672" w:type="pct"/>
            <w:gridSpan w:val="2"/>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项目</w:t>
            </w:r>
          </w:p>
        </w:tc>
        <w:tc>
          <w:tcPr>
            <w:tcW w:w="1328" w:type="pct"/>
          </w:tcPr>
          <w:p w:rsidR="00EE317D" w:rsidRPr="007E0965" w:rsidRDefault="00B05989" w:rsidP="007E0965">
            <w:pPr>
              <w:widowControl/>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数量</w:t>
            </w:r>
          </w:p>
        </w:tc>
      </w:tr>
      <w:tr w:rsidR="00EE317D" w:rsidRPr="004A7C3B" w:rsidTr="0041105A">
        <w:trPr>
          <w:trHeight w:val="315"/>
        </w:trPr>
        <w:tc>
          <w:tcPr>
            <w:tcW w:w="1563" w:type="pct"/>
            <w:vMerge w:val="restart"/>
            <w:vAlign w:val="center"/>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文化、学术讲座数</w:t>
            </w:r>
          </w:p>
          <w:p w:rsidR="00EE317D" w:rsidRPr="007E0965" w:rsidRDefault="00B05989" w:rsidP="004A7C3B">
            <w:pPr>
              <w:widowControl/>
              <w:adjustRightInd w:val="0"/>
              <w:snapToGrid w:val="0"/>
              <w:spacing w:line="560" w:lineRule="exact"/>
              <w:ind w:firstLineChars="200" w:firstLine="480"/>
              <w:jc w:val="center"/>
              <w:rPr>
                <w:rFonts w:ascii="仿宋_GB2312" w:eastAsia="仿宋_GB2312" w:hAnsi="仿宋" w:cs="仿宋"/>
                <w:sz w:val="24"/>
              </w:rPr>
            </w:pPr>
            <w:r w:rsidRPr="007E0965">
              <w:rPr>
                <w:rFonts w:ascii="仿宋_GB2312" w:eastAsia="仿宋_GB2312" w:hAnsi="仿宋" w:cs="仿宋" w:hint="eastAsia"/>
                <w:sz w:val="24"/>
              </w:rPr>
              <w:t>（</w:t>
            </w:r>
            <w:proofErr w:type="gramStart"/>
            <w:r w:rsidRPr="007E0965">
              <w:rPr>
                <w:rFonts w:ascii="仿宋_GB2312" w:eastAsia="仿宋_GB2312" w:hAnsi="仿宋" w:cs="仿宋" w:hint="eastAsia"/>
                <w:sz w:val="24"/>
              </w:rPr>
              <w:t>个</w:t>
            </w:r>
            <w:proofErr w:type="gramEnd"/>
            <w:r w:rsidRPr="007E0965">
              <w:rPr>
                <w:rFonts w:ascii="仿宋_GB2312" w:eastAsia="仿宋_GB2312" w:hAnsi="仿宋" w:cs="仿宋" w:hint="eastAsia"/>
                <w:sz w:val="24"/>
              </w:rPr>
              <w:t>）</w:t>
            </w:r>
          </w:p>
        </w:tc>
        <w:tc>
          <w:tcPr>
            <w:tcW w:w="2109" w:type="pct"/>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总数</w:t>
            </w:r>
          </w:p>
        </w:tc>
        <w:tc>
          <w:tcPr>
            <w:tcW w:w="1328" w:type="pct"/>
          </w:tcPr>
          <w:p w:rsidR="00EE317D" w:rsidRPr="007E0965" w:rsidRDefault="00492F75" w:rsidP="007E0965">
            <w:pPr>
              <w:widowControl/>
              <w:adjustRightInd w:val="0"/>
              <w:snapToGrid w:val="0"/>
              <w:jc w:val="center"/>
              <w:rPr>
                <w:rFonts w:ascii="仿宋_GB2312" w:eastAsia="仿宋_GB2312" w:hAnsi="仿宋" w:cs="仿宋"/>
                <w:sz w:val="24"/>
              </w:rPr>
            </w:pPr>
            <w:r>
              <w:rPr>
                <w:rFonts w:ascii="仿宋_GB2312" w:eastAsia="仿宋_GB2312" w:hAnsi="仿宋" w:cs="仿宋"/>
                <w:sz w:val="24"/>
              </w:rPr>
              <w:t>13</w:t>
            </w:r>
          </w:p>
        </w:tc>
      </w:tr>
      <w:tr w:rsidR="00EE317D" w:rsidRPr="004A7C3B" w:rsidTr="0041105A">
        <w:trPr>
          <w:trHeight w:val="315"/>
        </w:trPr>
        <w:tc>
          <w:tcPr>
            <w:tcW w:w="1563" w:type="pct"/>
            <w:vMerge/>
            <w:vAlign w:val="center"/>
          </w:tcPr>
          <w:p w:rsidR="00EE317D" w:rsidRPr="007E0965" w:rsidRDefault="00EE317D" w:rsidP="007E0965">
            <w:pPr>
              <w:adjustRightInd w:val="0"/>
              <w:snapToGrid w:val="0"/>
              <w:jc w:val="center"/>
              <w:rPr>
                <w:rFonts w:ascii="仿宋_GB2312" w:eastAsia="仿宋_GB2312" w:hAnsi="仿宋" w:cs="仿宋"/>
                <w:sz w:val="24"/>
              </w:rPr>
            </w:pPr>
          </w:p>
        </w:tc>
        <w:tc>
          <w:tcPr>
            <w:tcW w:w="2109" w:type="pct"/>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其中：校级</w:t>
            </w:r>
          </w:p>
        </w:tc>
        <w:tc>
          <w:tcPr>
            <w:tcW w:w="1328" w:type="pct"/>
          </w:tcPr>
          <w:p w:rsidR="00EE317D" w:rsidRPr="007E0965" w:rsidRDefault="00B05989" w:rsidP="007E0965">
            <w:pPr>
              <w:widowControl/>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0</w:t>
            </w:r>
          </w:p>
        </w:tc>
      </w:tr>
      <w:tr w:rsidR="00EE317D" w:rsidRPr="004A7C3B" w:rsidTr="0041105A">
        <w:trPr>
          <w:trHeight w:val="315"/>
        </w:trPr>
        <w:tc>
          <w:tcPr>
            <w:tcW w:w="1563" w:type="pct"/>
            <w:vMerge/>
            <w:vAlign w:val="center"/>
          </w:tcPr>
          <w:p w:rsidR="00EE317D" w:rsidRPr="007E0965" w:rsidRDefault="00EE317D" w:rsidP="007E0965">
            <w:pPr>
              <w:adjustRightInd w:val="0"/>
              <w:snapToGrid w:val="0"/>
              <w:jc w:val="center"/>
              <w:rPr>
                <w:rFonts w:ascii="仿宋_GB2312" w:eastAsia="仿宋_GB2312" w:hAnsi="仿宋" w:cs="仿宋"/>
                <w:sz w:val="24"/>
              </w:rPr>
            </w:pPr>
          </w:p>
        </w:tc>
        <w:tc>
          <w:tcPr>
            <w:tcW w:w="2109" w:type="pct"/>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院级</w:t>
            </w:r>
          </w:p>
        </w:tc>
        <w:tc>
          <w:tcPr>
            <w:tcW w:w="1328" w:type="pct"/>
          </w:tcPr>
          <w:p w:rsidR="00EE317D" w:rsidRPr="007E0965" w:rsidRDefault="00492F75" w:rsidP="007E0965">
            <w:pPr>
              <w:widowControl/>
              <w:adjustRightInd w:val="0"/>
              <w:snapToGrid w:val="0"/>
              <w:jc w:val="center"/>
              <w:rPr>
                <w:rFonts w:ascii="仿宋_GB2312" w:eastAsia="仿宋_GB2312" w:hAnsi="仿宋" w:cs="仿宋"/>
                <w:sz w:val="24"/>
              </w:rPr>
            </w:pPr>
            <w:r>
              <w:rPr>
                <w:rFonts w:ascii="仿宋_GB2312" w:eastAsia="仿宋_GB2312" w:hAnsi="仿宋" w:cs="仿宋"/>
                <w:sz w:val="24"/>
              </w:rPr>
              <w:t>13</w:t>
            </w:r>
          </w:p>
        </w:tc>
      </w:tr>
      <w:tr w:rsidR="00EE317D" w:rsidRPr="004A7C3B" w:rsidTr="0041105A">
        <w:trPr>
          <w:trHeight w:val="315"/>
        </w:trPr>
        <w:tc>
          <w:tcPr>
            <w:tcW w:w="1563" w:type="pct"/>
            <w:vMerge w:val="restart"/>
            <w:vAlign w:val="center"/>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本科生课外科技、文化活动项目（</w:t>
            </w:r>
            <w:proofErr w:type="gramStart"/>
            <w:r w:rsidRPr="007E0965">
              <w:rPr>
                <w:rFonts w:ascii="仿宋_GB2312" w:eastAsia="仿宋_GB2312" w:hAnsi="仿宋" w:cs="仿宋" w:hint="eastAsia"/>
                <w:sz w:val="24"/>
              </w:rPr>
              <w:t>个</w:t>
            </w:r>
            <w:proofErr w:type="gramEnd"/>
            <w:r w:rsidRPr="007E0965">
              <w:rPr>
                <w:rFonts w:ascii="仿宋_GB2312" w:eastAsia="仿宋_GB2312" w:hAnsi="仿宋" w:cs="仿宋" w:hint="eastAsia"/>
                <w:sz w:val="24"/>
              </w:rPr>
              <w:t>）</w:t>
            </w:r>
          </w:p>
        </w:tc>
        <w:tc>
          <w:tcPr>
            <w:tcW w:w="2109" w:type="pct"/>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总数</w:t>
            </w:r>
          </w:p>
        </w:tc>
        <w:tc>
          <w:tcPr>
            <w:tcW w:w="1328" w:type="pct"/>
          </w:tcPr>
          <w:p w:rsidR="00EE317D" w:rsidRPr="007E0965" w:rsidRDefault="00492F75" w:rsidP="007E0965">
            <w:pPr>
              <w:adjustRightInd w:val="0"/>
              <w:snapToGrid w:val="0"/>
              <w:jc w:val="center"/>
              <w:rPr>
                <w:rFonts w:ascii="仿宋_GB2312" w:eastAsia="仿宋_GB2312" w:hAnsi="仿宋" w:cs="仿宋"/>
                <w:sz w:val="24"/>
              </w:rPr>
            </w:pPr>
            <w:r>
              <w:rPr>
                <w:rFonts w:ascii="仿宋_GB2312" w:eastAsia="仿宋_GB2312" w:hAnsi="仿宋" w:cs="仿宋"/>
                <w:sz w:val="24"/>
              </w:rPr>
              <w:t>5</w:t>
            </w:r>
          </w:p>
        </w:tc>
      </w:tr>
      <w:tr w:rsidR="00EE317D" w:rsidRPr="004A7C3B" w:rsidTr="0041105A">
        <w:trPr>
          <w:trHeight w:val="315"/>
        </w:trPr>
        <w:tc>
          <w:tcPr>
            <w:tcW w:w="1563" w:type="pct"/>
            <w:vMerge/>
          </w:tcPr>
          <w:p w:rsidR="00EE317D" w:rsidRPr="004A7C3B" w:rsidRDefault="00EE317D" w:rsidP="004A7C3B">
            <w:pPr>
              <w:widowControl/>
              <w:adjustRightInd w:val="0"/>
              <w:snapToGrid w:val="0"/>
              <w:spacing w:line="560" w:lineRule="exact"/>
              <w:ind w:firstLineChars="200" w:firstLine="560"/>
              <w:jc w:val="right"/>
              <w:rPr>
                <w:rFonts w:ascii="华文楷体" w:eastAsia="华文楷体" w:hAnsi="华文楷体" w:cs="宋体"/>
                <w:kern w:val="0"/>
                <w:sz w:val="28"/>
                <w:szCs w:val="28"/>
              </w:rPr>
            </w:pPr>
          </w:p>
        </w:tc>
        <w:tc>
          <w:tcPr>
            <w:tcW w:w="2109" w:type="pct"/>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其中：国家大学生创新性试验计划项目</w:t>
            </w:r>
          </w:p>
        </w:tc>
        <w:tc>
          <w:tcPr>
            <w:tcW w:w="1328" w:type="pct"/>
          </w:tcPr>
          <w:p w:rsidR="00EE317D" w:rsidRPr="007E0965" w:rsidRDefault="00492F75" w:rsidP="007E0965">
            <w:pPr>
              <w:widowControl/>
              <w:adjustRightInd w:val="0"/>
              <w:snapToGrid w:val="0"/>
              <w:jc w:val="center"/>
              <w:rPr>
                <w:rFonts w:ascii="仿宋_GB2312" w:eastAsia="仿宋_GB2312" w:hAnsi="仿宋" w:cs="仿宋"/>
                <w:sz w:val="24"/>
              </w:rPr>
            </w:pPr>
            <w:r>
              <w:rPr>
                <w:rFonts w:ascii="仿宋_GB2312" w:eastAsia="仿宋_GB2312" w:hAnsi="仿宋" w:cs="仿宋"/>
                <w:sz w:val="24"/>
              </w:rPr>
              <w:t>1</w:t>
            </w:r>
            <w:r w:rsidRPr="00492F75">
              <w:rPr>
                <w:rFonts w:ascii="仿宋_GB2312" w:eastAsia="仿宋_GB2312" w:hAnsi="仿宋" w:cs="仿宋" w:hint="eastAsia"/>
                <w:sz w:val="24"/>
              </w:rPr>
              <w:t>（地下油库水化学环境特征与优化研究）</w:t>
            </w:r>
          </w:p>
        </w:tc>
      </w:tr>
      <w:tr w:rsidR="00EE317D" w:rsidRPr="004A7C3B" w:rsidTr="0041105A">
        <w:trPr>
          <w:trHeight w:val="315"/>
        </w:trPr>
        <w:tc>
          <w:tcPr>
            <w:tcW w:w="1563" w:type="pct"/>
            <w:vMerge/>
          </w:tcPr>
          <w:p w:rsidR="00EE317D" w:rsidRPr="004A7C3B" w:rsidRDefault="00EE317D" w:rsidP="004A7C3B">
            <w:pPr>
              <w:widowControl/>
              <w:adjustRightInd w:val="0"/>
              <w:snapToGrid w:val="0"/>
              <w:spacing w:line="560" w:lineRule="exact"/>
              <w:ind w:firstLineChars="200" w:firstLine="560"/>
              <w:jc w:val="right"/>
              <w:rPr>
                <w:rFonts w:ascii="华文楷体" w:eastAsia="华文楷体" w:hAnsi="华文楷体" w:cs="宋体"/>
                <w:kern w:val="0"/>
                <w:sz w:val="28"/>
                <w:szCs w:val="28"/>
              </w:rPr>
            </w:pPr>
          </w:p>
        </w:tc>
        <w:tc>
          <w:tcPr>
            <w:tcW w:w="2109" w:type="pct"/>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省部级项目</w:t>
            </w:r>
          </w:p>
        </w:tc>
        <w:tc>
          <w:tcPr>
            <w:tcW w:w="1328" w:type="pct"/>
          </w:tcPr>
          <w:p w:rsidR="00EE317D" w:rsidRPr="007E0965" w:rsidRDefault="00B05989" w:rsidP="007E0965">
            <w:pPr>
              <w:widowControl/>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0</w:t>
            </w:r>
          </w:p>
        </w:tc>
      </w:tr>
      <w:tr w:rsidR="00EE317D" w:rsidRPr="004A7C3B" w:rsidTr="0041105A">
        <w:trPr>
          <w:trHeight w:val="315"/>
        </w:trPr>
        <w:tc>
          <w:tcPr>
            <w:tcW w:w="1563" w:type="pct"/>
            <w:vMerge/>
          </w:tcPr>
          <w:p w:rsidR="00EE317D" w:rsidRPr="004A7C3B" w:rsidRDefault="00EE317D" w:rsidP="004A7C3B">
            <w:pPr>
              <w:widowControl/>
              <w:adjustRightInd w:val="0"/>
              <w:snapToGrid w:val="0"/>
              <w:spacing w:line="560" w:lineRule="exact"/>
              <w:ind w:firstLineChars="200" w:firstLine="560"/>
              <w:jc w:val="right"/>
              <w:rPr>
                <w:rFonts w:ascii="华文楷体" w:eastAsia="华文楷体" w:hAnsi="华文楷体" w:cs="宋体"/>
                <w:kern w:val="0"/>
                <w:sz w:val="28"/>
                <w:szCs w:val="28"/>
              </w:rPr>
            </w:pPr>
          </w:p>
        </w:tc>
        <w:tc>
          <w:tcPr>
            <w:tcW w:w="2109" w:type="pct"/>
          </w:tcPr>
          <w:p w:rsidR="00EE317D" w:rsidRPr="007E0965" w:rsidRDefault="00B05989" w:rsidP="007E0965">
            <w:pPr>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学校项目</w:t>
            </w:r>
          </w:p>
        </w:tc>
        <w:tc>
          <w:tcPr>
            <w:tcW w:w="1328" w:type="pct"/>
          </w:tcPr>
          <w:p w:rsidR="00EE317D" w:rsidRPr="00492F75" w:rsidRDefault="00B05989" w:rsidP="00492F75">
            <w:pPr>
              <w:widowControl/>
              <w:adjustRightInd w:val="0"/>
              <w:snapToGrid w:val="0"/>
              <w:jc w:val="center"/>
              <w:rPr>
                <w:rFonts w:ascii="仿宋_GB2312" w:eastAsia="仿宋_GB2312" w:hAnsi="仿宋" w:cs="仿宋"/>
                <w:sz w:val="24"/>
              </w:rPr>
            </w:pPr>
            <w:r w:rsidRPr="007E0965">
              <w:rPr>
                <w:rFonts w:ascii="仿宋_GB2312" w:eastAsia="仿宋_GB2312" w:hAnsi="仿宋" w:cs="仿宋" w:hint="eastAsia"/>
                <w:sz w:val="24"/>
              </w:rPr>
              <w:t>4</w:t>
            </w:r>
            <w:r w:rsidR="00492F75" w:rsidRPr="00492F75">
              <w:rPr>
                <w:rFonts w:ascii="仿宋_GB2312" w:eastAsia="仿宋_GB2312" w:hAnsi="仿宋" w:cs="仿宋" w:hint="eastAsia"/>
                <w:sz w:val="24"/>
              </w:rPr>
              <w:t xml:space="preserve"> (屋面绿化对寒冷地区城市气候和空气质量影响的调研分析与评价、关于绿色建筑与构造一体化)</w:t>
            </w:r>
          </w:p>
        </w:tc>
      </w:tr>
    </w:tbl>
    <w:p w:rsidR="00EE317D" w:rsidRPr="00FE0E10" w:rsidRDefault="00B05989" w:rsidP="00FE0E10">
      <w:pPr>
        <w:pStyle w:val="2"/>
        <w:spacing w:before="0" w:after="0" w:line="560" w:lineRule="exact"/>
        <w:ind w:firstLineChars="200" w:firstLine="641"/>
        <w:rPr>
          <w:rFonts w:ascii="华文仿宋" w:eastAsia="华文仿宋" w:hAnsi="华文仿宋"/>
        </w:rPr>
      </w:pPr>
      <w:r w:rsidRPr="00FE0E10">
        <w:rPr>
          <w:rFonts w:ascii="华文仿宋" w:eastAsia="华文仿宋" w:hAnsi="华文仿宋" w:hint="eastAsia"/>
        </w:rPr>
        <w:t>（四）创新创业教育</w:t>
      </w:r>
    </w:p>
    <w:p w:rsidR="00EE317D" w:rsidRPr="004A7C3B" w:rsidRDefault="0041105A" w:rsidP="004A7C3B">
      <w:pPr>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建筑学专业</w:t>
      </w:r>
      <w:r w:rsidR="00B05989" w:rsidRPr="004A7C3B">
        <w:rPr>
          <w:rFonts w:ascii="仿宋" w:eastAsia="仿宋" w:hAnsi="仿宋" w:hint="eastAsia"/>
          <w:sz w:val="28"/>
          <w:szCs w:val="28"/>
        </w:rPr>
        <w:t>高度重视学生创新、创业能力培养，探索具有山大特色的人才培养模式，力争创办特色专业。具体表现在：</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1、建筑学专业教学计划的设置在满足知识体系、实践体系和创新体系的基本教学框架下，探索结合学校学科特色突出两个特色，一是突出建筑领域人文社会科学素养养成特色，二是突出城市建筑地下地上一体化教育培养特色；</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2、在课堂教学中，发挥建筑学创造性特色鲜明的特点，强调对世界范围内建筑发展最新动态的关注，鼓励学生立足社会发展需求创造性地进行建筑方案创作；</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3、在专业实习、实习基地建设中，选择能激发学生创新创业示范的地点和机构进行考察，启发创新探索；</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lastRenderedPageBreak/>
        <w:t>4、在社会实践中，促进学生充分利用学校学科众多的优势，鼓励学生组建跨学科创新团队，开展多科学交流协作调研及创新科研；</w:t>
      </w:r>
    </w:p>
    <w:p w:rsidR="00EE317D"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5、试行校外导师联合培养模式，与校外有丰富建筑设计、建筑管理经验的建筑师、管理人员建立密切合作机制，为学生开拓创新渠道。</w:t>
      </w:r>
    </w:p>
    <w:p w:rsidR="00842E04" w:rsidRPr="00842E04" w:rsidRDefault="00842E04" w:rsidP="004A7C3B">
      <w:pPr>
        <w:adjustRightInd w:val="0"/>
        <w:snapToGrid w:val="0"/>
        <w:spacing w:line="560" w:lineRule="exact"/>
        <w:ind w:firstLineChars="200" w:firstLine="560"/>
        <w:rPr>
          <w:rFonts w:ascii="仿宋" w:eastAsia="仿宋" w:hAnsi="仿宋" w:hint="eastAsia"/>
          <w:sz w:val="28"/>
          <w:szCs w:val="28"/>
        </w:rPr>
      </w:pPr>
      <w:r>
        <w:rPr>
          <w:rFonts w:ascii="仿宋_GB2312" w:eastAsia="仿宋_GB2312" w:hAnsi="仿宋" w:cs="仿宋" w:hint="eastAsia"/>
          <w:sz w:val="28"/>
          <w:szCs w:val="28"/>
        </w:rPr>
        <w:t>6、</w:t>
      </w:r>
      <w:r w:rsidRPr="00BF6BD3">
        <w:rPr>
          <w:rFonts w:ascii="仿宋_GB2312" w:eastAsia="仿宋_GB2312" w:hAnsi="仿宋" w:cs="仿宋" w:hint="eastAsia"/>
          <w:sz w:val="28"/>
          <w:szCs w:val="28"/>
        </w:rPr>
        <w:t>大力开展创新创业教育培训工作</w:t>
      </w:r>
      <w:r>
        <w:rPr>
          <w:rFonts w:ascii="仿宋_GB2312" w:eastAsia="仿宋_GB2312" w:hAnsi="仿宋" w:cs="仿宋" w:hint="eastAsia"/>
          <w:sz w:val="28"/>
          <w:szCs w:val="28"/>
        </w:rPr>
        <w:t>，营造创新创业大环境</w:t>
      </w:r>
      <w:r w:rsidRPr="00BF6BD3">
        <w:rPr>
          <w:rFonts w:ascii="仿宋_GB2312" w:eastAsia="仿宋_GB2312" w:hAnsi="仿宋" w:cs="仿宋" w:hint="eastAsia"/>
          <w:sz w:val="28"/>
          <w:szCs w:val="28"/>
        </w:rPr>
        <w:t>。利用</w:t>
      </w:r>
      <w:r>
        <w:rPr>
          <w:rFonts w:ascii="仿宋_GB2312" w:eastAsia="仿宋_GB2312" w:hAnsi="仿宋" w:cs="仿宋" w:hint="eastAsia"/>
          <w:sz w:val="28"/>
          <w:szCs w:val="28"/>
        </w:rPr>
        <w:t>“</w:t>
      </w:r>
      <w:r>
        <w:rPr>
          <w:rFonts w:ascii="仿宋_GB2312" w:eastAsia="仿宋_GB2312" w:hAnsi="仿宋" w:cs="仿宋"/>
          <w:sz w:val="28"/>
          <w:szCs w:val="28"/>
        </w:rPr>
        <w:t>挑战杯</w:t>
      </w:r>
      <w:r>
        <w:rPr>
          <w:rFonts w:ascii="仿宋_GB2312" w:eastAsia="仿宋_GB2312" w:hAnsi="仿宋" w:cs="仿宋" w:hint="eastAsia"/>
          <w:sz w:val="28"/>
          <w:szCs w:val="28"/>
        </w:rPr>
        <w:t>”启动宣讲会、经验交流会、新手手册、迎新晚会、家长见面会、年级大会、专业介绍、</w:t>
      </w:r>
      <w:r w:rsidRPr="00BF6BD3">
        <w:rPr>
          <w:rFonts w:ascii="仿宋_GB2312" w:eastAsia="仿宋_GB2312" w:hAnsi="仿宋" w:cs="仿宋" w:hint="eastAsia"/>
          <w:sz w:val="28"/>
          <w:szCs w:val="28"/>
        </w:rPr>
        <w:t>班会、“大学生讲堂”等集体活动，强化学生的创新创业意识，提升创新素质和创业技能。</w:t>
      </w:r>
    </w:p>
    <w:p w:rsidR="00EE317D" w:rsidRPr="00FE0E10" w:rsidRDefault="00B05989" w:rsidP="00FE0E10">
      <w:pPr>
        <w:pStyle w:val="1"/>
        <w:keepNext/>
        <w:keepLines/>
        <w:widowControl w:val="0"/>
        <w:spacing w:before="0" w:beforeAutospacing="0" w:after="0" w:afterAutospacing="0" w:line="560" w:lineRule="exact"/>
        <w:ind w:firstLineChars="200" w:firstLine="643"/>
        <w:jc w:val="both"/>
        <w:rPr>
          <w:rFonts w:ascii="黑体" w:eastAsia="黑体" w:hAnsi="黑体" w:cs="Times New Roman"/>
          <w:kern w:val="44"/>
          <w:sz w:val="32"/>
          <w:szCs w:val="32"/>
        </w:rPr>
      </w:pPr>
      <w:r w:rsidRPr="00FE0E10">
        <w:rPr>
          <w:rFonts w:ascii="黑体" w:eastAsia="黑体" w:hAnsi="黑体" w:cs="Times New Roman" w:hint="eastAsia"/>
          <w:kern w:val="44"/>
          <w:sz w:val="32"/>
          <w:szCs w:val="32"/>
        </w:rPr>
        <w:t xml:space="preserve">三、培养条件 </w:t>
      </w:r>
    </w:p>
    <w:p w:rsidR="00EE317D" w:rsidRPr="00FE0E10" w:rsidRDefault="00B05989" w:rsidP="00FE0E10">
      <w:pPr>
        <w:pStyle w:val="2"/>
        <w:spacing w:before="0" w:after="0" w:line="560" w:lineRule="exact"/>
        <w:ind w:firstLineChars="200" w:firstLine="641"/>
        <w:rPr>
          <w:rFonts w:ascii="华文仿宋" w:eastAsia="华文仿宋" w:hAnsi="华文仿宋"/>
        </w:rPr>
      </w:pPr>
      <w:r w:rsidRPr="00FE0E10">
        <w:rPr>
          <w:rFonts w:ascii="华文仿宋" w:eastAsia="华文仿宋" w:hAnsi="华文仿宋" w:hint="eastAsia"/>
        </w:rPr>
        <w:t>（一）教学经费投入</w:t>
      </w:r>
    </w:p>
    <w:p w:rsidR="007E0965"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随着学校和学院对教学重视程度的加深，近5年对于本专业本科教学投入的教学经费呈现出逐年增加的趋势。截止到2016年7月，各类经费的投入的具体数据如下：</w:t>
      </w:r>
    </w:p>
    <w:p w:rsidR="00EE317D" w:rsidRDefault="007E0965" w:rsidP="007E0965">
      <w:pPr>
        <w:adjustRightInd w:val="0"/>
        <w:snapToGrid w:val="0"/>
        <w:spacing w:line="560" w:lineRule="exact"/>
        <w:ind w:firstLineChars="200" w:firstLine="560"/>
        <w:jc w:val="right"/>
        <w:rPr>
          <w:rFonts w:ascii="仿宋" w:eastAsia="仿宋" w:hAnsi="仿宋"/>
          <w:sz w:val="28"/>
          <w:szCs w:val="28"/>
        </w:rPr>
      </w:pPr>
      <w:r w:rsidRPr="004A7C3B">
        <w:rPr>
          <w:rFonts w:ascii="仿宋" w:eastAsia="仿宋" w:hAnsi="仿宋"/>
          <w:bCs/>
          <w:smallCaps/>
          <w:sz w:val="28"/>
          <w:szCs w:val="28"/>
        </w:rPr>
        <w:t>单位：元</w:t>
      </w:r>
    </w:p>
    <w:tbl>
      <w:tblPr>
        <w:tblStyle w:val="aa"/>
        <w:tblW w:w="5000" w:type="pct"/>
        <w:tblLook w:val="04A0" w:firstRow="1" w:lastRow="0" w:firstColumn="1" w:lastColumn="0" w:noHBand="0" w:noVBand="1"/>
      </w:tblPr>
      <w:tblGrid>
        <w:gridCol w:w="2674"/>
        <w:gridCol w:w="1169"/>
        <w:gridCol w:w="1167"/>
        <w:gridCol w:w="1168"/>
        <w:gridCol w:w="1166"/>
        <w:gridCol w:w="1312"/>
        <w:gridCol w:w="1312"/>
      </w:tblGrid>
      <w:tr w:rsidR="007E0965" w:rsidRPr="007E0965" w:rsidTr="007E0965">
        <w:tc>
          <w:tcPr>
            <w:tcW w:w="1341" w:type="pct"/>
            <w:vAlign w:val="center"/>
          </w:tcPr>
          <w:p w:rsidR="007E0965" w:rsidRPr="007E0965" w:rsidRDefault="007E0965" w:rsidP="007E0965">
            <w:pPr>
              <w:adjustRightInd w:val="0"/>
              <w:snapToGrid w:val="0"/>
              <w:spacing w:before="100" w:beforeAutospacing="1" w:after="100" w:afterAutospacing="1"/>
              <w:jc w:val="center"/>
              <w:rPr>
                <w:rFonts w:ascii="华文仿宋" w:eastAsia="华文仿宋" w:hAnsi="华文仿宋"/>
                <w:bCs/>
                <w:smallCaps/>
                <w:color w:val="000000" w:themeColor="text1"/>
                <w:sz w:val="24"/>
              </w:rPr>
            </w:pPr>
            <w:r w:rsidRPr="007E0965">
              <w:rPr>
                <w:rFonts w:ascii="华文仿宋" w:eastAsia="华文仿宋" w:hAnsi="华文仿宋" w:hint="eastAsia"/>
                <w:bCs/>
                <w:smallCaps/>
                <w:color w:val="000000" w:themeColor="text1"/>
                <w:sz w:val="24"/>
              </w:rPr>
              <w:t>教学经费</w:t>
            </w:r>
          </w:p>
        </w:tc>
        <w:tc>
          <w:tcPr>
            <w:tcW w:w="586" w:type="pct"/>
            <w:vAlign w:val="center"/>
          </w:tcPr>
          <w:p w:rsidR="007E0965" w:rsidRPr="007E0965" w:rsidRDefault="007E0965" w:rsidP="007E0965">
            <w:pPr>
              <w:adjustRightInd w:val="0"/>
              <w:snapToGrid w:val="0"/>
              <w:spacing w:before="100" w:beforeAutospacing="1" w:after="100" w:afterAutospacing="1"/>
              <w:jc w:val="center"/>
              <w:rPr>
                <w:rFonts w:ascii="华文仿宋" w:eastAsia="华文仿宋" w:hAnsi="华文仿宋"/>
                <w:bCs/>
                <w:smallCaps/>
                <w:color w:val="000000" w:themeColor="text1"/>
                <w:sz w:val="24"/>
              </w:rPr>
            </w:pPr>
            <w:r w:rsidRPr="007E0965">
              <w:rPr>
                <w:rFonts w:ascii="华文仿宋" w:eastAsia="华文仿宋" w:hAnsi="华文仿宋" w:hint="eastAsia"/>
                <w:bCs/>
                <w:smallCaps/>
                <w:color w:val="000000" w:themeColor="text1"/>
                <w:sz w:val="24"/>
              </w:rPr>
              <w:t>2012年</w:t>
            </w:r>
          </w:p>
        </w:tc>
        <w:tc>
          <w:tcPr>
            <w:tcW w:w="585" w:type="pct"/>
            <w:vAlign w:val="center"/>
          </w:tcPr>
          <w:p w:rsidR="007E0965" w:rsidRPr="007E0965" w:rsidRDefault="007E0965" w:rsidP="007E0965">
            <w:pPr>
              <w:adjustRightInd w:val="0"/>
              <w:snapToGrid w:val="0"/>
              <w:spacing w:before="100" w:beforeAutospacing="1" w:after="100" w:afterAutospacing="1"/>
              <w:jc w:val="center"/>
              <w:rPr>
                <w:rFonts w:ascii="华文仿宋" w:eastAsia="华文仿宋" w:hAnsi="华文仿宋"/>
                <w:bCs/>
                <w:smallCaps/>
                <w:color w:val="000000" w:themeColor="text1"/>
                <w:sz w:val="24"/>
              </w:rPr>
            </w:pPr>
            <w:r w:rsidRPr="007E0965">
              <w:rPr>
                <w:rFonts w:ascii="华文仿宋" w:eastAsia="华文仿宋" w:hAnsi="华文仿宋" w:hint="eastAsia"/>
                <w:bCs/>
                <w:smallCaps/>
                <w:color w:val="000000" w:themeColor="text1"/>
                <w:sz w:val="24"/>
              </w:rPr>
              <w:t>2013年</w:t>
            </w:r>
          </w:p>
        </w:tc>
        <w:tc>
          <w:tcPr>
            <w:tcW w:w="586" w:type="pct"/>
            <w:vAlign w:val="center"/>
          </w:tcPr>
          <w:p w:rsidR="007E0965" w:rsidRPr="007E0965" w:rsidRDefault="007E0965" w:rsidP="007E0965">
            <w:pPr>
              <w:adjustRightInd w:val="0"/>
              <w:snapToGrid w:val="0"/>
              <w:spacing w:before="100" w:beforeAutospacing="1" w:after="100" w:afterAutospacing="1"/>
              <w:jc w:val="center"/>
              <w:rPr>
                <w:rFonts w:ascii="华文仿宋" w:eastAsia="华文仿宋" w:hAnsi="华文仿宋"/>
                <w:bCs/>
                <w:smallCaps/>
                <w:color w:val="000000" w:themeColor="text1"/>
                <w:sz w:val="24"/>
              </w:rPr>
            </w:pPr>
            <w:r w:rsidRPr="007E0965">
              <w:rPr>
                <w:rFonts w:ascii="华文仿宋" w:eastAsia="华文仿宋" w:hAnsi="华文仿宋" w:hint="eastAsia"/>
                <w:bCs/>
                <w:smallCaps/>
                <w:color w:val="000000" w:themeColor="text1"/>
                <w:sz w:val="24"/>
              </w:rPr>
              <w:t>2014年</w:t>
            </w:r>
          </w:p>
        </w:tc>
        <w:tc>
          <w:tcPr>
            <w:tcW w:w="585" w:type="pct"/>
            <w:vAlign w:val="center"/>
          </w:tcPr>
          <w:p w:rsidR="007E0965" w:rsidRPr="007E0965" w:rsidRDefault="007E0965" w:rsidP="007E0965">
            <w:pPr>
              <w:adjustRightInd w:val="0"/>
              <w:snapToGrid w:val="0"/>
              <w:spacing w:before="100" w:beforeAutospacing="1" w:after="100" w:afterAutospacing="1"/>
              <w:jc w:val="center"/>
              <w:rPr>
                <w:rFonts w:ascii="华文仿宋" w:eastAsia="华文仿宋" w:hAnsi="华文仿宋"/>
                <w:bCs/>
                <w:smallCaps/>
                <w:color w:val="000000" w:themeColor="text1"/>
                <w:sz w:val="24"/>
              </w:rPr>
            </w:pPr>
            <w:r w:rsidRPr="007E0965">
              <w:rPr>
                <w:rFonts w:ascii="华文仿宋" w:eastAsia="华文仿宋" w:hAnsi="华文仿宋" w:hint="eastAsia"/>
                <w:bCs/>
                <w:smallCaps/>
                <w:color w:val="000000" w:themeColor="text1"/>
                <w:sz w:val="24"/>
              </w:rPr>
              <w:t>2015年</w:t>
            </w:r>
          </w:p>
        </w:tc>
        <w:tc>
          <w:tcPr>
            <w:tcW w:w="658" w:type="pct"/>
            <w:vAlign w:val="center"/>
          </w:tcPr>
          <w:p w:rsidR="007E0965" w:rsidRPr="007E0965" w:rsidRDefault="007E0965" w:rsidP="007E0965">
            <w:pPr>
              <w:adjustRightInd w:val="0"/>
              <w:snapToGrid w:val="0"/>
              <w:jc w:val="center"/>
              <w:rPr>
                <w:rFonts w:ascii="华文仿宋" w:eastAsia="华文仿宋" w:hAnsi="华文仿宋" w:cs="仿宋"/>
                <w:sz w:val="24"/>
              </w:rPr>
            </w:pPr>
            <w:r w:rsidRPr="007E0965">
              <w:rPr>
                <w:rFonts w:ascii="华文仿宋" w:eastAsia="华文仿宋" w:hAnsi="华文仿宋" w:cs="仿宋" w:hint="eastAsia"/>
                <w:sz w:val="24"/>
              </w:rPr>
              <w:t>2016年</w:t>
            </w:r>
          </w:p>
        </w:tc>
        <w:tc>
          <w:tcPr>
            <w:tcW w:w="658" w:type="pct"/>
            <w:vAlign w:val="center"/>
          </w:tcPr>
          <w:p w:rsidR="007E0965" w:rsidRPr="007E0965" w:rsidRDefault="007E0965" w:rsidP="007E0965">
            <w:pPr>
              <w:adjustRightInd w:val="0"/>
              <w:snapToGrid w:val="0"/>
              <w:spacing w:before="100" w:beforeAutospacing="1" w:after="100" w:afterAutospacing="1"/>
              <w:jc w:val="center"/>
              <w:rPr>
                <w:rFonts w:ascii="华文仿宋" w:eastAsia="华文仿宋" w:hAnsi="华文仿宋"/>
                <w:bCs/>
                <w:smallCaps/>
                <w:color w:val="000000" w:themeColor="text1"/>
                <w:sz w:val="24"/>
              </w:rPr>
            </w:pPr>
            <w:r w:rsidRPr="007E0965">
              <w:rPr>
                <w:rFonts w:ascii="华文仿宋" w:eastAsia="华文仿宋" w:hAnsi="华文仿宋" w:hint="eastAsia"/>
                <w:bCs/>
                <w:smallCaps/>
                <w:color w:val="000000" w:themeColor="text1"/>
                <w:sz w:val="24"/>
              </w:rPr>
              <w:t>合计</w:t>
            </w:r>
          </w:p>
        </w:tc>
      </w:tr>
      <w:tr w:rsidR="007E0965" w:rsidRPr="007E0965" w:rsidTr="007E0965">
        <w:tc>
          <w:tcPr>
            <w:tcW w:w="1341" w:type="pct"/>
            <w:vAlign w:val="center"/>
          </w:tcPr>
          <w:p w:rsidR="007E0965" w:rsidRPr="007E0965" w:rsidRDefault="007E0965" w:rsidP="007E0965">
            <w:pPr>
              <w:adjustRightInd w:val="0"/>
              <w:snapToGrid w:val="0"/>
              <w:spacing w:before="100" w:beforeAutospacing="1" w:after="100" w:afterAutospacing="1"/>
              <w:jc w:val="center"/>
              <w:rPr>
                <w:rFonts w:ascii="华文仿宋" w:eastAsia="华文仿宋" w:hAnsi="华文仿宋"/>
                <w:bCs/>
                <w:smallCaps/>
                <w:color w:val="000000" w:themeColor="text1"/>
                <w:sz w:val="24"/>
              </w:rPr>
            </w:pPr>
            <w:r w:rsidRPr="007E0965">
              <w:rPr>
                <w:rFonts w:ascii="华文仿宋" w:eastAsia="华文仿宋" w:hAnsi="华文仿宋" w:hint="eastAsia"/>
                <w:bCs/>
                <w:smallCaps/>
                <w:color w:val="000000" w:themeColor="text1"/>
                <w:sz w:val="24"/>
              </w:rPr>
              <w:t>校内外实践实习费用</w:t>
            </w:r>
          </w:p>
        </w:tc>
        <w:tc>
          <w:tcPr>
            <w:tcW w:w="586" w:type="pct"/>
            <w:vAlign w:val="center"/>
          </w:tcPr>
          <w:p w:rsidR="007E0965" w:rsidRPr="007E0965" w:rsidRDefault="007E0965" w:rsidP="007E0965">
            <w:pPr>
              <w:adjustRightInd w:val="0"/>
              <w:snapToGrid w:val="0"/>
              <w:spacing w:before="100" w:beforeAutospacing="1" w:after="100" w:afterAutospacing="1"/>
              <w:jc w:val="center"/>
              <w:rPr>
                <w:rFonts w:ascii="华文仿宋" w:eastAsia="华文仿宋" w:hAnsi="华文仿宋"/>
                <w:bCs/>
                <w:smallCaps/>
                <w:color w:val="000000" w:themeColor="text1"/>
                <w:sz w:val="24"/>
              </w:rPr>
            </w:pPr>
            <w:r w:rsidRPr="007E0965">
              <w:rPr>
                <w:rFonts w:ascii="华文仿宋" w:eastAsia="华文仿宋" w:hAnsi="华文仿宋" w:hint="eastAsia"/>
                <w:bCs/>
                <w:smallCaps/>
                <w:color w:val="000000" w:themeColor="text1"/>
                <w:sz w:val="24"/>
              </w:rPr>
              <w:t>109800</w:t>
            </w:r>
          </w:p>
        </w:tc>
        <w:tc>
          <w:tcPr>
            <w:tcW w:w="585" w:type="pct"/>
            <w:vAlign w:val="center"/>
          </w:tcPr>
          <w:p w:rsidR="007E0965" w:rsidRPr="007E0965" w:rsidRDefault="007E0965" w:rsidP="007E0965">
            <w:pPr>
              <w:adjustRightInd w:val="0"/>
              <w:snapToGrid w:val="0"/>
              <w:spacing w:before="100" w:beforeAutospacing="1" w:after="100" w:afterAutospacing="1"/>
              <w:jc w:val="center"/>
              <w:rPr>
                <w:rFonts w:ascii="华文仿宋" w:eastAsia="华文仿宋" w:hAnsi="华文仿宋"/>
                <w:bCs/>
                <w:smallCaps/>
                <w:color w:val="000000" w:themeColor="text1"/>
                <w:sz w:val="24"/>
              </w:rPr>
            </w:pPr>
            <w:r w:rsidRPr="007E0965">
              <w:rPr>
                <w:rFonts w:ascii="华文仿宋" w:eastAsia="华文仿宋" w:hAnsi="华文仿宋" w:hint="eastAsia"/>
                <w:bCs/>
                <w:smallCaps/>
                <w:color w:val="000000" w:themeColor="text1"/>
                <w:sz w:val="24"/>
              </w:rPr>
              <w:t>55900</w:t>
            </w:r>
          </w:p>
        </w:tc>
        <w:tc>
          <w:tcPr>
            <w:tcW w:w="586" w:type="pct"/>
            <w:vAlign w:val="center"/>
          </w:tcPr>
          <w:p w:rsidR="007E0965" w:rsidRPr="007E0965" w:rsidRDefault="007E0965" w:rsidP="007E0965">
            <w:pPr>
              <w:adjustRightInd w:val="0"/>
              <w:snapToGrid w:val="0"/>
              <w:spacing w:before="100" w:beforeAutospacing="1" w:after="100" w:afterAutospacing="1"/>
              <w:jc w:val="center"/>
              <w:rPr>
                <w:rFonts w:ascii="华文仿宋" w:eastAsia="华文仿宋" w:hAnsi="华文仿宋"/>
                <w:bCs/>
                <w:smallCaps/>
                <w:color w:val="000000" w:themeColor="text1"/>
                <w:sz w:val="24"/>
              </w:rPr>
            </w:pPr>
            <w:r w:rsidRPr="007E0965">
              <w:rPr>
                <w:rFonts w:ascii="华文仿宋" w:eastAsia="华文仿宋" w:hAnsi="华文仿宋" w:hint="eastAsia"/>
                <w:bCs/>
                <w:smallCaps/>
                <w:color w:val="000000" w:themeColor="text1"/>
                <w:sz w:val="24"/>
              </w:rPr>
              <w:t>85300</w:t>
            </w:r>
          </w:p>
        </w:tc>
        <w:tc>
          <w:tcPr>
            <w:tcW w:w="585" w:type="pct"/>
            <w:vAlign w:val="center"/>
          </w:tcPr>
          <w:p w:rsidR="007E0965" w:rsidRPr="007E0965" w:rsidRDefault="007E0965" w:rsidP="007E0965">
            <w:pPr>
              <w:adjustRightInd w:val="0"/>
              <w:snapToGrid w:val="0"/>
              <w:spacing w:before="100" w:beforeAutospacing="1" w:after="100" w:afterAutospacing="1"/>
              <w:jc w:val="center"/>
              <w:rPr>
                <w:rFonts w:ascii="华文仿宋" w:eastAsia="华文仿宋" w:hAnsi="华文仿宋"/>
                <w:bCs/>
                <w:smallCaps/>
                <w:color w:val="000000" w:themeColor="text1"/>
                <w:sz w:val="24"/>
              </w:rPr>
            </w:pPr>
            <w:r w:rsidRPr="007E0965">
              <w:rPr>
                <w:rFonts w:ascii="华文仿宋" w:eastAsia="华文仿宋" w:hAnsi="华文仿宋" w:hint="eastAsia"/>
                <w:bCs/>
                <w:smallCaps/>
                <w:color w:val="000000" w:themeColor="text1"/>
                <w:sz w:val="24"/>
              </w:rPr>
              <w:t>96767</w:t>
            </w:r>
          </w:p>
        </w:tc>
        <w:tc>
          <w:tcPr>
            <w:tcW w:w="658" w:type="pct"/>
            <w:vAlign w:val="center"/>
          </w:tcPr>
          <w:p w:rsidR="007E0965" w:rsidRPr="007E0965" w:rsidRDefault="007E0965" w:rsidP="007E0965">
            <w:pPr>
              <w:adjustRightInd w:val="0"/>
              <w:snapToGrid w:val="0"/>
              <w:jc w:val="center"/>
              <w:rPr>
                <w:rFonts w:ascii="华文仿宋" w:eastAsia="华文仿宋" w:hAnsi="华文仿宋" w:cs="仿宋"/>
                <w:sz w:val="24"/>
              </w:rPr>
            </w:pPr>
            <w:r w:rsidRPr="007E0965">
              <w:rPr>
                <w:rFonts w:ascii="华文仿宋" w:eastAsia="华文仿宋" w:hAnsi="华文仿宋" w:cs="仿宋" w:hint="eastAsia"/>
                <w:sz w:val="24"/>
              </w:rPr>
              <w:t>149950</w:t>
            </w:r>
          </w:p>
        </w:tc>
        <w:tc>
          <w:tcPr>
            <w:tcW w:w="658" w:type="pct"/>
            <w:vAlign w:val="center"/>
          </w:tcPr>
          <w:p w:rsidR="007E0965" w:rsidRPr="007E0965" w:rsidRDefault="007E0965" w:rsidP="007E0965">
            <w:pPr>
              <w:widowControl/>
              <w:adjustRightInd w:val="0"/>
              <w:snapToGrid w:val="0"/>
              <w:jc w:val="center"/>
              <w:rPr>
                <w:rFonts w:ascii="华文仿宋" w:eastAsia="华文仿宋" w:hAnsi="华文仿宋" w:cs="Arial"/>
                <w:kern w:val="0"/>
                <w:sz w:val="24"/>
              </w:rPr>
            </w:pPr>
            <w:r w:rsidRPr="007E0965">
              <w:rPr>
                <w:rFonts w:ascii="华文仿宋" w:eastAsia="华文仿宋" w:hAnsi="华文仿宋" w:cs="Arial"/>
                <w:sz w:val="24"/>
              </w:rPr>
              <w:t>497717</w:t>
            </w:r>
          </w:p>
        </w:tc>
      </w:tr>
      <w:tr w:rsidR="007E0965" w:rsidRPr="007E0965" w:rsidTr="007E0965">
        <w:tc>
          <w:tcPr>
            <w:tcW w:w="1341" w:type="pct"/>
            <w:vAlign w:val="center"/>
          </w:tcPr>
          <w:p w:rsidR="007E0965" w:rsidRPr="007E0965" w:rsidRDefault="007E0965" w:rsidP="007E0965">
            <w:pPr>
              <w:adjustRightInd w:val="0"/>
              <w:snapToGrid w:val="0"/>
              <w:spacing w:before="100" w:beforeAutospacing="1" w:after="100" w:afterAutospacing="1"/>
              <w:jc w:val="center"/>
              <w:rPr>
                <w:rFonts w:ascii="华文仿宋" w:eastAsia="华文仿宋" w:hAnsi="华文仿宋"/>
                <w:bCs/>
                <w:smallCaps/>
                <w:color w:val="000000" w:themeColor="text1"/>
                <w:sz w:val="24"/>
              </w:rPr>
            </w:pPr>
            <w:r w:rsidRPr="007E0965">
              <w:rPr>
                <w:rFonts w:ascii="华文仿宋" w:eastAsia="华文仿宋" w:hAnsi="华文仿宋" w:hint="eastAsia"/>
                <w:bCs/>
                <w:smallCaps/>
                <w:color w:val="000000" w:themeColor="text1"/>
                <w:sz w:val="24"/>
              </w:rPr>
              <w:t>毕业设计</w:t>
            </w:r>
          </w:p>
        </w:tc>
        <w:tc>
          <w:tcPr>
            <w:tcW w:w="586" w:type="pct"/>
            <w:vAlign w:val="center"/>
          </w:tcPr>
          <w:p w:rsidR="007E0965" w:rsidRPr="007E0965" w:rsidRDefault="007E0965" w:rsidP="007E0965">
            <w:pPr>
              <w:adjustRightInd w:val="0"/>
              <w:snapToGrid w:val="0"/>
              <w:spacing w:before="100" w:beforeAutospacing="1" w:after="100" w:afterAutospacing="1"/>
              <w:jc w:val="center"/>
              <w:rPr>
                <w:rFonts w:ascii="华文仿宋" w:eastAsia="华文仿宋" w:hAnsi="华文仿宋"/>
                <w:bCs/>
                <w:smallCaps/>
                <w:color w:val="000000" w:themeColor="text1"/>
                <w:sz w:val="24"/>
              </w:rPr>
            </w:pPr>
            <w:r w:rsidRPr="007E0965">
              <w:rPr>
                <w:rFonts w:ascii="华文仿宋" w:eastAsia="华文仿宋" w:hAnsi="华文仿宋" w:hint="eastAsia"/>
                <w:bCs/>
                <w:smallCaps/>
                <w:color w:val="000000" w:themeColor="text1"/>
                <w:sz w:val="24"/>
              </w:rPr>
              <w:t>16200</w:t>
            </w:r>
          </w:p>
        </w:tc>
        <w:tc>
          <w:tcPr>
            <w:tcW w:w="585" w:type="pct"/>
            <w:vAlign w:val="center"/>
          </w:tcPr>
          <w:p w:rsidR="007E0965" w:rsidRPr="007E0965" w:rsidRDefault="007E0965" w:rsidP="007E0965">
            <w:pPr>
              <w:adjustRightInd w:val="0"/>
              <w:snapToGrid w:val="0"/>
              <w:spacing w:before="100" w:beforeAutospacing="1" w:after="100" w:afterAutospacing="1"/>
              <w:jc w:val="center"/>
              <w:rPr>
                <w:rFonts w:ascii="华文仿宋" w:eastAsia="华文仿宋" w:hAnsi="华文仿宋"/>
                <w:bCs/>
                <w:smallCaps/>
                <w:color w:val="000000" w:themeColor="text1"/>
                <w:sz w:val="24"/>
              </w:rPr>
            </w:pPr>
            <w:r w:rsidRPr="007E0965">
              <w:rPr>
                <w:rFonts w:ascii="华文仿宋" w:eastAsia="华文仿宋" w:hAnsi="华文仿宋" w:hint="eastAsia"/>
                <w:bCs/>
                <w:smallCaps/>
                <w:color w:val="000000" w:themeColor="text1"/>
                <w:sz w:val="24"/>
              </w:rPr>
              <w:t>21800</w:t>
            </w:r>
          </w:p>
        </w:tc>
        <w:tc>
          <w:tcPr>
            <w:tcW w:w="586" w:type="pct"/>
            <w:vAlign w:val="center"/>
          </w:tcPr>
          <w:p w:rsidR="007E0965" w:rsidRPr="007E0965" w:rsidRDefault="007E0965" w:rsidP="007E0965">
            <w:pPr>
              <w:adjustRightInd w:val="0"/>
              <w:snapToGrid w:val="0"/>
              <w:spacing w:before="100" w:beforeAutospacing="1" w:after="100" w:afterAutospacing="1"/>
              <w:jc w:val="center"/>
              <w:rPr>
                <w:rFonts w:ascii="华文仿宋" w:eastAsia="华文仿宋" w:hAnsi="华文仿宋"/>
                <w:bCs/>
                <w:smallCaps/>
                <w:color w:val="000000" w:themeColor="text1"/>
                <w:sz w:val="24"/>
              </w:rPr>
            </w:pPr>
            <w:r w:rsidRPr="007E0965">
              <w:rPr>
                <w:rFonts w:ascii="华文仿宋" w:eastAsia="华文仿宋" w:hAnsi="华文仿宋" w:hint="eastAsia"/>
                <w:bCs/>
                <w:smallCaps/>
                <w:color w:val="000000" w:themeColor="text1"/>
                <w:sz w:val="24"/>
              </w:rPr>
              <w:t>22500</w:t>
            </w:r>
          </w:p>
        </w:tc>
        <w:tc>
          <w:tcPr>
            <w:tcW w:w="585" w:type="pct"/>
            <w:vAlign w:val="center"/>
          </w:tcPr>
          <w:p w:rsidR="007E0965" w:rsidRPr="007E0965" w:rsidRDefault="007E0965" w:rsidP="007E0965">
            <w:pPr>
              <w:adjustRightInd w:val="0"/>
              <w:snapToGrid w:val="0"/>
              <w:spacing w:before="100" w:beforeAutospacing="1" w:after="100" w:afterAutospacing="1"/>
              <w:jc w:val="center"/>
              <w:rPr>
                <w:rFonts w:ascii="华文仿宋" w:eastAsia="华文仿宋" w:hAnsi="华文仿宋"/>
                <w:bCs/>
                <w:smallCaps/>
                <w:color w:val="000000" w:themeColor="text1"/>
                <w:sz w:val="24"/>
              </w:rPr>
            </w:pPr>
            <w:r w:rsidRPr="007E0965">
              <w:rPr>
                <w:rFonts w:ascii="华文仿宋" w:eastAsia="华文仿宋" w:hAnsi="华文仿宋" w:hint="eastAsia"/>
                <w:bCs/>
                <w:smallCaps/>
                <w:color w:val="000000" w:themeColor="text1"/>
                <w:sz w:val="24"/>
              </w:rPr>
              <w:t>22500</w:t>
            </w:r>
          </w:p>
        </w:tc>
        <w:tc>
          <w:tcPr>
            <w:tcW w:w="658" w:type="pct"/>
            <w:vAlign w:val="center"/>
          </w:tcPr>
          <w:p w:rsidR="007E0965" w:rsidRPr="007E0965" w:rsidRDefault="007E0965" w:rsidP="007E0965">
            <w:pPr>
              <w:adjustRightInd w:val="0"/>
              <w:snapToGrid w:val="0"/>
              <w:jc w:val="center"/>
              <w:rPr>
                <w:rFonts w:ascii="华文仿宋" w:eastAsia="华文仿宋" w:hAnsi="华文仿宋" w:cs="仿宋"/>
                <w:sz w:val="24"/>
              </w:rPr>
            </w:pPr>
            <w:r w:rsidRPr="007E0965">
              <w:rPr>
                <w:rFonts w:ascii="华文仿宋" w:eastAsia="华文仿宋" w:hAnsi="华文仿宋" w:cs="仿宋" w:hint="eastAsia"/>
                <w:sz w:val="24"/>
              </w:rPr>
              <w:t>20000</w:t>
            </w:r>
          </w:p>
        </w:tc>
        <w:tc>
          <w:tcPr>
            <w:tcW w:w="658" w:type="pct"/>
            <w:vAlign w:val="center"/>
          </w:tcPr>
          <w:p w:rsidR="007E0965" w:rsidRPr="007E0965" w:rsidRDefault="007E0965" w:rsidP="007E0965">
            <w:pPr>
              <w:adjustRightInd w:val="0"/>
              <w:snapToGrid w:val="0"/>
              <w:jc w:val="center"/>
              <w:rPr>
                <w:rFonts w:ascii="华文仿宋" w:eastAsia="华文仿宋" w:hAnsi="华文仿宋" w:cs="Arial"/>
                <w:sz w:val="24"/>
              </w:rPr>
            </w:pPr>
            <w:r w:rsidRPr="007E0965">
              <w:rPr>
                <w:rFonts w:ascii="华文仿宋" w:eastAsia="华文仿宋" w:hAnsi="华文仿宋" w:cs="Arial"/>
                <w:sz w:val="24"/>
              </w:rPr>
              <w:t>103000</w:t>
            </w:r>
          </w:p>
        </w:tc>
      </w:tr>
      <w:tr w:rsidR="007E0965" w:rsidRPr="007E0965" w:rsidTr="007E0965">
        <w:tc>
          <w:tcPr>
            <w:tcW w:w="1341" w:type="pct"/>
            <w:vAlign w:val="center"/>
          </w:tcPr>
          <w:p w:rsidR="007E0965" w:rsidRPr="007E0965" w:rsidRDefault="007E0965" w:rsidP="007E0965">
            <w:pPr>
              <w:adjustRightInd w:val="0"/>
              <w:snapToGrid w:val="0"/>
              <w:spacing w:before="100" w:beforeAutospacing="1" w:after="100" w:afterAutospacing="1"/>
              <w:jc w:val="center"/>
              <w:rPr>
                <w:rFonts w:ascii="华文仿宋" w:eastAsia="华文仿宋" w:hAnsi="华文仿宋"/>
                <w:bCs/>
                <w:smallCaps/>
                <w:color w:val="000000" w:themeColor="text1"/>
                <w:sz w:val="24"/>
              </w:rPr>
            </w:pPr>
            <w:r w:rsidRPr="007E0965">
              <w:rPr>
                <w:rFonts w:ascii="华文仿宋" w:eastAsia="华文仿宋" w:hAnsi="华文仿宋" w:hint="eastAsia"/>
                <w:bCs/>
                <w:smallCaps/>
                <w:color w:val="000000" w:themeColor="text1"/>
                <w:sz w:val="24"/>
              </w:rPr>
              <w:t>教学研讨、差旅图书费</w:t>
            </w:r>
          </w:p>
        </w:tc>
        <w:tc>
          <w:tcPr>
            <w:tcW w:w="586" w:type="pct"/>
            <w:vAlign w:val="center"/>
          </w:tcPr>
          <w:p w:rsidR="007E0965" w:rsidRPr="007E0965" w:rsidRDefault="007E0965" w:rsidP="007E0965">
            <w:pPr>
              <w:adjustRightInd w:val="0"/>
              <w:snapToGrid w:val="0"/>
              <w:spacing w:before="100" w:beforeAutospacing="1" w:after="100" w:afterAutospacing="1"/>
              <w:jc w:val="center"/>
              <w:rPr>
                <w:rFonts w:ascii="华文仿宋" w:eastAsia="华文仿宋" w:hAnsi="华文仿宋"/>
                <w:bCs/>
                <w:smallCaps/>
                <w:color w:val="000000" w:themeColor="text1"/>
                <w:sz w:val="24"/>
              </w:rPr>
            </w:pPr>
            <w:r w:rsidRPr="007E0965">
              <w:rPr>
                <w:rFonts w:ascii="华文仿宋" w:eastAsia="华文仿宋" w:hAnsi="华文仿宋" w:hint="eastAsia"/>
                <w:bCs/>
                <w:smallCaps/>
                <w:color w:val="000000" w:themeColor="text1"/>
                <w:sz w:val="24"/>
              </w:rPr>
              <w:t>4000</w:t>
            </w:r>
          </w:p>
        </w:tc>
        <w:tc>
          <w:tcPr>
            <w:tcW w:w="585" w:type="pct"/>
            <w:vAlign w:val="center"/>
          </w:tcPr>
          <w:p w:rsidR="007E0965" w:rsidRPr="007E0965" w:rsidRDefault="007E0965" w:rsidP="007E0965">
            <w:pPr>
              <w:adjustRightInd w:val="0"/>
              <w:snapToGrid w:val="0"/>
              <w:spacing w:before="100" w:beforeAutospacing="1" w:after="100" w:afterAutospacing="1"/>
              <w:jc w:val="center"/>
              <w:rPr>
                <w:rFonts w:ascii="华文仿宋" w:eastAsia="华文仿宋" w:hAnsi="华文仿宋"/>
                <w:bCs/>
                <w:smallCaps/>
                <w:color w:val="000000" w:themeColor="text1"/>
                <w:sz w:val="24"/>
              </w:rPr>
            </w:pPr>
            <w:r w:rsidRPr="007E0965">
              <w:rPr>
                <w:rFonts w:ascii="华文仿宋" w:eastAsia="华文仿宋" w:hAnsi="华文仿宋" w:hint="eastAsia"/>
                <w:bCs/>
                <w:smallCaps/>
                <w:color w:val="000000" w:themeColor="text1"/>
                <w:sz w:val="24"/>
              </w:rPr>
              <w:t>4000</w:t>
            </w:r>
          </w:p>
        </w:tc>
        <w:tc>
          <w:tcPr>
            <w:tcW w:w="586" w:type="pct"/>
            <w:vAlign w:val="center"/>
          </w:tcPr>
          <w:p w:rsidR="007E0965" w:rsidRPr="007E0965" w:rsidRDefault="007E0965" w:rsidP="007E0965">
            <w:pPr>
              <w:adjustRightInd w:val="0"/>
              <w:snapToGrid w:val="0"/>
              <w:spacing w:before="100" w:beforeAutospacing="1" w:after="100" w:afterAutospacing="1"/>
              <w:jc w:val="center"/>
              <w:rPr>
                <w:rFonts w:ascii="华文仿宋" w:eastAsia="华文仿宋" w:hAnsi="华文仿宋"/>
                <w:bCs/>
                <w:smallCaps/>
                <w:color w:val="000000" w:themeColor="text1"/>
                <w:sz w:val="24"/>
              </w:rPr>
            </w:pPr>
            <w:r w:rsidRPr="007E0965">
              <w:rPr>
                <w:rFonts w:ascii="华文仿宋" w:eastAsia="华文仿宋" w:hAnsi="华文仿宋" w:hint="eastAsia"/>
                <w:bCs/>
                <w:smallCaps/>
                <w:color w:val="000000" w:themeColor="text1"/>
                <w:sz w:val="24"/>
              </w:rPr>
              <w:t>4000</w:t>
            </w:r>
          </w:p>
        </w:tc>
        <w:tc>
          <w:tcPr>
            <w:tcW w:w="585" w:type="pct"/>
            <w:vAlign w:val="center"/>
          </w:tcPr>
          <w:p w:rsidR="007E0965" w:rsidRPr="007E0965" w:rsidRDefault="007E0965" w:rsidP="007E0965">
            <w:pPr>
              <w:adjustRightInd w:val="0"/>
              <w:snapToGrid w:val="0"/>
              <w:spacing w:before="100" w:beforeAutospacing="1" w:after="100" w:afterAutospacing="1"/>
              <w:jc w:val="center"/>
              <w:rPr>
                <w:rFonts w:ascii="华文仿宋" w:eastAsia="华文仿宋" w:hAnsi="华文仿宋"/>
                <w:bCs/>
                <w:smallCaps/>
                <w:color w:val="000000" w:themeColor="text1"/>
                <w:sz w:val="24"/>
              </w:rPr>
            </w:pPr>
            <w:r w:rsidRPr="007E0965">
              <w:rPr>
                <w:rFonts w:ascii="华文仿宋" w:eastAsia="华文仿宋" w:hAnsi="华文仿宋" w:hint="eastAsia"/>
                <w:bCs/>
                <w:smallCaps/>
                <w:color w:val="000000" w:themeColor="text1"/>
                <w:sz w:val="24"/>
              </w:rPr>
              <w:t>4000</w:t>
            </w:r>
          </w:p>
        </w:tc>
        <w:tc>
          <w:tcPr>
            <w:tcW w:w="658" w:type="pct"/>
            <w:vAlign w:val="center"/>
          </w:tcPr>
          <w:p w:rsidR="007E0965" w:rsidRPr="007E0965" w:rsidRDefault="007E0965" w:rsidP="007E0965">
            <w:pPr>
              <w:adjustRightInd w:val="0"/>
              <w:snapToGrid w:val="0"/>
              <w:jc w:val="center"/>
              <w:rPr>
                <w:rFonts w:ascii="华文仿宋" w:eastAsia="华文仿宋" w:hAnsi="华文仿宋"/>
                <w:bCs/>
                <w:smallCaps/>
                <w:color w:val="000000" w:themeColor="text1"/>
                <w:sz w:val="24"/>
              </w:rPr>
            </w:pPr>
            <w:r w:rsidRPr="007E0965">
              <w:rPr>
                <w:rFonts w:ascii="华文仿宋" w:eastAsia="华文仿宋" w:hAnsi="华文仿宋" w:cs="仿宋" w:hint="eastAsia"/>
                <w:sz w:val="24"/>
              </w:rPr>
              <w:t>4000</w:t>
            </w:r>
          </w:p>
        </w:tc>
        <w:tc>
          <w:tcPr>
            <w:tcW w:w="658" w:type="pct"/>
            <w:vAlign w:val="center"/>
          </w:tcPr>
          <w:p w:rsidR="007E0965" w:rsidRPr="007E0965" w:rsidRDefault="007E0965" w:rsidP="007E0965">
            <w:pPr>
              <w:adjustRightInd w:val="0"/>
              <w:snapToGrid w:val="0"/>
              <w:jc w:val="center"/>
              <w:rPr>
                <w:rFonts w:ascii="华文仿宋" w:eastAsia="华文仿宋" w:hAnsi="华文仿宋" w:cs="Arial"/>
                <w:sz w:val="24"/>
              </w:rPr>
            </w:pPr>
            <w:r w:rsidRPr="007E0965">
              <w:rPr>
                <w:rFonts w:ascii="华文仿宋" w:eastAsia="华文仿宋" w:hAnsi="华文仿宋" w:cs="Arial"/>
                <w:sz w:val="24"/>
              </w:rPr>
              <w:t>20000</w:t>
            </w:r>
          </w:p>
        </w:tc>
      </w:tr>
      <w:tr w:rsidR="007E0965" w:rsidRPr="007E0965" w:rsidTr="007E0965">
        <w:tc>
          <w:tcPr>
            <w:tcW w:w="1341" w:type="pct"/>
            <w:vAlign w:val="center"/>
          </w:tcPr>
          <w:p w:rsidR="007E0965" w:rsidRPr="007E0965" w:rsidRDefault="007E0965" w:rsidP="007E0965">
            <w:pPr>
              <w:adjustRightInd w:val="0"/>
              <w:snapToGrid w:val="0"/>
              <w:spacing w:before="100" w:beforeAutospacing="1" w:after="100" w:afterAutospacing="1"/>
              <w:jc w:val="center"/>
              <w:rPr>
                <w:rFonts w:ascii="华文仿宋" w:eastAsia="华文仿宋" w:hAnsi="华文仿宋"/>
                <w:bCs/>
                <w:smallCaps/>
                <w:color w:val="000000" w:themeColor="text1"/>
                <w:sz w:val="24"/>
              </w:rPr>
            </w:pPr>
            <w:r w:rsidRPr="007E0965">
              <w:rPr>
                <w:rFonts w:ascii="华文仿宋" w:eastAsia="华文仿宋" w:hAnsi="华文仿宋" w:hint="eastAsia"/>
                <w:bCs/>
                <w:smallCaps/>
                <w:color w:val="000000" w:themeColor="text1"/>
                <w:sz w:val="24"/>
              </w:rPr>
              <w:t>总计</w:t>
            </w:r>
          </w:p>
        </w:tc>
        <w:tc>
          <w:tcPr>
            <w:tcW w:w="586" w:type="pct"/>
            <w:vAlign w:val="center"/>
          </w:tcPr>
          <w:p w:rsidR="007E0965" w:rsidRPr="007E0965" w:rsidRDefault="007E0965" w:rsidP="007E0965">
            <w:pPr>
              <w:adjustRightInd w:val="0"/>
              <w:snapToGrid w:val="0"/>
              <w:spacing w:before="100" w:beforeAutospacing="1" w:after="100" w:afterAutospacing="1"/>
              <w:jc w:val="center"/>
              <w:rPr>
                <w:rFonts w:ascii="华文仿宋" w:eastAsia="华文仿宋" w:hAnsi="华文仿宋"/>
                <w:bCs/>
                <w:smallCaps/>
                <w:color w:val="000000" w:themeColor="text1"/>
                <w:sz w:val="24"/>
              </w:rPr>
            </w:pPr>
            <w:r w:rsidRPr="007E0965">
              <w:rPr>
                <w:rFonts w:ascii="华文仿宋" w:eastAsia="华文仿宋" w:hAnsi="华文仿宋" w:hint="eastAsia"/>
                <w:bCs/>
                <w:smallCaps/>
                <w:color w:val="000000" w:themeColor="text1"/>
                <w:sz w:val="24"/>
              </w:rPr>
              <w:t>130000</w:t>
            </w:r>
          </w:p>
        </w:tc>
        <w:tc>
          <w:tcPr>
            <w:tcW w:w="585" w:type="pct"/>
            <w:vAlign w:val="center"/>
          </w:tcPr>
          <w:p w:rsidR="007E0965" w:rsidRPr="007E0965" w:rsidRDefault="007E0965" w:rsidP="007E0965">
            <w:pPr>
              <w:adjustRightInd w:val="0"/>
              <w:snapToGrid w:val="0"/>
              <w:spacing w:before="100" w:beforeAutospacing="1" w:after="100" w:afterAutospacing="1"/>
              <w:jc w:val="center"/>
              <w:rPr>
                <w:rFonts w:ascii="华文仿宋" w:eastAsia="华文仿宋" w:hAnsi="华文仿宋"/>
                <w:bCs/>
                <w:smallCaps/>
                <w:color w:val="000000" w:themeColor="text1"/>
                <w:sz w:val="24"/>
              </w:rPr>
            </w:pPr>
            <w:r w:rsidRPr="007E0965">
              <w:rPr>
                <w:rFonts w:ascii="华文仿宋" w:eastAsia="华文仿宋" w:hAnsi="华文仿宋" w:hint="eastAsia"/>
                <w:bCs/>
                <w:smallCaps/>
                <w:color w:val="000000" w:themeColor="text1"/>
                <w:sz w:val="24"/>
              </w:rPr>
              <w:t>81700</w:t>
            </w:r>
          </w:p>
        </w:tc>
        <w:tc>
          <w:tcPr>
            <w:tcW w:w="586" w:type="pct"/>
            <w:vAlign w:val="center"/>
          </w:tcPr>
          <w:p w:rsidR="007E0965" w:rsidRPr="007E0965" w:rsidRDefault="007E0965" w:rsidP="007E0965">
            <w:pPr>
              <w:adjustRightInd w:val="0"/>
              <w:snapToGrid w:val="0"/>
              <w:spacing w:before="100" w:beforeAutospacing="1" w:after="100" w:afterAutospacing="1"/>
              <w:jc w:val="center"/>
              <w:rPr>
                <w:rFonts w:ascii="华文仿宋" w:eastAsia="华文仿宋" w:hAnsi="华文仿宋"/>
                <w:bCs/>
                <w:smallCaps/>
                <w:color w:val="000000" w:themeColor="text1"/>
                <w:sz w:val="24"/>
              </w:rPr>
            </w:pPr>
            <w:r w:rsidRPr="007E0965">
              <w:rPr>
                <w:rFonts w:ascii="华文仿宋" w:eastAsia="华文仿宋" w:hAnsi="华文仿宋" w:hint="eastAsia"/>
                <w:bCs/>
                <w:smallCaps/>
                <w:color w:val="000000" w:themeColor="text1"/>
                <w:sz w:val="24"/>
              </w:rPr>
              <w:t>111800</w:t>
            </w:r>
          </w:p>
        </w:tc>
        <w:tc>
          <w:tcPr>
            <w:tcW w:w="585" w:type="pct"/>
            <w:vAlign w:val="center"/>
          </w:tcPr>
          <w:p w:rsidR="007E0965" w:rsidRPr="007E0965" w:rsidRDefault="007E0965" w:rsidP="007E0965">
            <w:pPr>
              <w:adjustRightInd w:val="0"/>
              <w:snapToGrid w:val="0"/>
              <w:spacing w:before="100" w:beforeAutospacing="1" w:after="100" w:afterAutospacing="1"/>
              <w:jc w:val="center"/>
              <w:rPr>
                <w:rFonts w:ascii="华文仿宋" w:eastAsia="华文仿宋" w:hAnsi="华文仿宋"/>
                <w:bCs/>
                <w:smallCaps/>
                <w:color w:val="000000" w:themeColor="text1"/>
                <w:sz w:val="24"/>
              </w:rPr>
            </w:pPr>
            <w:r w:rsidRPr="007E0965">
              <w:rPr>
                <w:rFonts w:ascii="华文仿宋" w:eastAsia="华文仿宋" w:hAnsi="华文仿宋" w:hint="eastAsia"/>
                <w:bCs/>
                <w:smallCaps/>
                <w:color w:val="000000" w:themeColor="text1"/>
                <w:sz w:val="24"/>
              </w:rPr>
              <w:t>123267</w:t>
            </w:r>
          </w:p>
        </w:tc>
        <w:tc>
          <w:tcPr>
            <w:tcW w:w="658" w:type="pct"/>
            <w:vAlign w:val="center"/>
          </w:tcPr>
          <w:p w:rsidR="007E0965" w:rsidRPr="007E0965" w:rsidRDefault="007E0965" w:rsidP="007E0965">
            <w:pPr>
              <w:widowControl/>
              <w:adjustRightInd w:val="0"/>
              <w:snapToGrid w:val="0"/>
              <w:jc w:val="center"/>
              <w:rPr>
                <w:rFonts w:ascii="华文仿宋" w:eastAsia="华文仿宋" w:hAnsi="华文仿宋"/>
                <w:bCs/>
                <w:smallCaps/>
                <w:color w:val="000000" w:themeColor="text1"/>
                <w:sz w:val="24"/>
              </w:rPr>
            </w:pPr>
            <w:r w:rsidRPr="007E0965">
              <w:rPr>
                <w:rFonts w:ascii="华文仿宋" w:eastAsia="华文仿宋" w:hAnsi="华文仿宋" w:cs="Arial"/>
                <w:sz w:val="24"/>
              </w:rPr>
              <w:t>173950</w:t>
            </w:r>
          </w:p>
        </w:tc>
        <w:tc>
          <w:tcPr>
            <w:tcW w:w="658" w:type="pct"/>
            <w:vAlign w:val="center"/>
          </w:tcPr>
          <w:p w:rsidR="007E0965" w:rsidRPr="007E0965" w:rsidRDefault="007E0965" w:rsidP="007E0965">
            <w:pPr>
              <w:adjustRightInd w:val="0"/>
              <w:snapToGrid w:val="0"/>
              <w:jc w:val="center"/>
              <w:rPr>
                <w:rFonts w:ascii="华文仿宋" w:eastAsia="华文仿宋" w:hAnsi="华文仿宋" w:cs="Arial"/>
                <w:sz w:val="24"/>
              </w:rPr>
            </w:pPr>
            <w:r w:rsidRPr="007E0965">
              <w:rPr>
                <w:rFonts w:ascii="华文仿宋" w:eastAsia="华文仿宋" w:hAnsi="华文仿宋" w:cs="Arial"/>
                <w:sz w:val="24"/>
              </w:rPr>
              <w:t>620717</w:t>
            </w:r>
          </w:p>
        </w:tc>
      </w:tr>
    </w:tbl>
    <w:p w:rsidR="00EE317D" w:rsidRPr="007E0965" w:rsidRDefault="00B05989" w:rsidP="007E0965">
      <w:pPr>
        <w:pStyle w:val="2"/>
        <w:spacing w:before="0" w:after="0" w:line="560" w:lineRule="exact"/>
        <w:ind w:firstLineChars="200" w:firstLine="641"/>
        <w:rPr>
          <w:rFonts w:ascii="华文仿宋" w:eastAsia="华文仿宋" w:hAnsi="华文仿宋"/>
          <w:b w:val="0"/>
          <w:bCs w:val="0"/>
          <w:smallCaps/>
        </w:rPr>
      </w:pPr>
      <w:r w:rsidRPr="007E0965">
        <w:rPr>
          <w:rFonts w:ascii="华文仿宋" w:eastAsia="华文仿宋" w:hAnsi="华文仿宋" w:hint="eastAsia"/>
        </w:rPr>
        <w:t>（二）教学设备</w:t>
      </w:r>
    </w:p>
    <w:p w:rsidR="00EE317D" w:rsidRPr="00A36F65" w:rsidRDefault="00B05989" w:rsidP="004A7C3B">
      <w:pPr>
        <w:adjustRightInd w:val="0"/>
        <w:snapToGrid w:val="0"/>
        <w:spacing w:line="560" w:lineRule="exact"/>
        <w:ind w:firstLineChars="200" w:firstLine="560"/>
        <w:rPr>
          <w:rFonts w:ascii="华文仿宋" w:eastAsia="华文仿宋" w:hAnsi="华文仿宋"/>
          <w:sz w:val="28"/>
          <w:szCs w:val="28"/>
        </w:rPr>
      </w:pPr>
      <w:r w:rsidRPr="00A36F65">
        <w:rPr>
          <w:rFonts w:ascii="华文仿宋" w:eastAsia="华文仿宋" w:hAnsi="华文仿宋" w:hint="eastAsia"/>
          <w:sz w:val="28"/>
          <w:szCs w:val="28"/>
        </w:rPr>
        <w:t>截止到2016年</w:t>
      </w:r>
      <w:r w:rsidR="00A36F65" w:rsidRPr="00A36F65">
        <w:rPr>
          <w:rFonts w:ascii="华文仿宋" w:eastAsia="华文仿宋" w:hAnsi="华文仿宋"/>
          <w:sz w:val="28"/>
          <w:szCs w:val="28"/>
        </w:rPr>
        <w:t>11</w:t>
      </w:r>
      <w:r w:rsidRPr="00A36F65">
        <w:rPr>
          <w:rFonts w:ascii="华文仿宋" w:eastAsia="华文仿宋" w:hAnsi="华文仿宋" w:hint="eastAsia"/>
          <w:sz w:val="28"/>
          <w:szCs w:val="28"/>
        </w:rPr>
        <w:t>月，本专业购置的教学设备列表如下：</w:t>
      </w:r>
    </w:p>
    <w:tbl>
      <w:tblPr>
        <w:tblStyle w:val="aa"/>
        <w:tblW w:w="5000" w:type="pct"/>
        <w:tblLook w:val="04A0" w:firstRow="1" w:lastRow="0" w:firstColumn="1" w:lastColumn="0" w:noHBand="0" w:noVBand="1"/>
      </w:tblPr>
      <w:tblGrid>
        <w:gridCol w:w="2802"/>
        <w:gridCol w:w="1843"/>
        <w:gridCol w:w="1403"/>
        <w:gridCol w:w="2016"/>
        <w:gridCol w:w="1904"/>
      </w:tblGrid>
      <w:tr w:rsidR="00A36F65" w:rsidRPr="00A36F65" w:rsidTr="00A36F65">
        <w:tc>
          <w:tcPr>
            <w:tcW w:w="140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仪器名称</w:t>
            </w:r>
          </w:p>
        </w:tc>
        <w:tc>
          <w:tcPr>
            <w:tcW w:w="924" w:type="pct"/>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购置日期</w:t>
            </w:r>
          </w:p>
        </w:tc>
        <w:tc>
          <w:tcPr>
            <w:tcW w:w="70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台套数</w:t>
            </w:r>
          </w:p>
        </w:tc>
        <w:tc>
          <w:tcPr>
            <w:tcW w:w="1011"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单价（元/台）</w:t>
            </w:r>
          </w:p>
        </w:tc>
        <w:tc>
          <w:tcPr>
            <w:tcW w:w="955" w:type="pct"/>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使用情况</w:t>
            </w:r>
          </w:p>
        </w:tc>
      </w:tr>
      <w:tr w:rsidR="00A36F65" w:rsidRPr="00A36F65" w:rsidTr="00A36F65">
        <w:tc>
          <w:tcPr>
            <w:tcW w:w="1405" w:type="pct"/>
            <w:vAlign w:val="center"/>
          </w:tcPr>
          <w:p w:rsidR="00A36F65" w:rsidRPr="00A36F65" w:rsidRDefault="00A36F65" w:rsidP="00A36F65">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多功能木工万能机床</w:t>
            </w:r>
          </w:p>
        </w:tc>
        <w:tc>
          <w:tcPr>
            <w:tcW w:w="92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2011/5/1</w:t>
            </w:r>
          </w:p>
        </w:tc>
        <w:tc>
          <w:tcPr>
            <w:tcW w:w="70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hint="eastAsia"/>
                <w:color w:val="000000" w:themeColor="text1"/>
                <w:sz w:val="24"/>
              </w:rPr>
              <w:t>1</w:t>
            </w:r>
          </w:p>
        </w:tc>
        <w:tc>
          <w:tcPr>
            <w:tcW w:w="1011"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8,500.00</w:t>
            </w:r>
          </w:p>
        </w:tc>
        <w:tc>
          <w:tcPr>
            <w:tcW w:w="95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在用</w:t>
            </w:r>
          </w:p>
        </w:tc>
      </w:tr>
      <w:tr w:rsidR="00A36F65" w:rsidRPr="00A36F65" w:rsidTr="00A36F65">
        <w:tc>
          <w:tcPr>
            <w:tcW w:w="140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砂皮机</w:t>
            </w:r>
          </w:p>
        </w:tc>
        <w:tc>
          <w:tcPr>
            <w:tcW w:w="92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2011/5/1</w:t>
            </w:r>
          </w:p>
        </w:tc>
        <w:tc>
          <w:tcPr>
            <w:tcW w:w="70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hint="eastAsia"/>
                <w:color w:val="000000" w:themeColor="text1"/>
                <w:sz w:val="24"/>
              </w:rPr>
              <w:t>1</w:t>
            </w:r>
          </w:p>
        </w:tc>
        <w:tc>
          <w:tcPr>
            <w:tcW w:w="1011"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2,340.00</w:t>
            </w:r>
          </w:p>
        </w:tc>
        <w:tc>
          <w:tcPr>
            <w:tcW w:w="95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在用</w:t>
            </w:r>
          </w:p>
        </w:tc>
      </w:tr>
      <w:tr w:rsidR="00A36F65" w:rsidRPr="00A36F65" w:rsidTr="00A36F65">
        <w:tc>
          <w:tcPr>
            <w:tcW w:w="140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微型铣床</w:t>
            </w:r>
          </w:p>
        </w:tc>
        <w:tc>
          <w:tcPr>
            <w:tcW w:w="92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2011/5/1</w:t>
            </w:r>
          </w:p>
        </w:tc>
        <w:tc>
          <w:tcPr>
            <w:tcW w:w="70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hint="eastAsia"/>
                <w:color w:val="000000" w:themeColor="text1"/>
                <w:sz w:val="24"/>
              </w:rPr>
              <w:t>2</w:t>
            </w:r>
          </w:p>
        </w:tc>
        <w:tc>
          <w:tcPr>
            <w:tcW w:w="1011"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5,320.00</w:t>
            </w:r>
          </w:p>
        </w:tc>
        <w:tc>
          <w:tcPr>
            <w:tcW w:w="95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在用</w:t>
            </w:r>
          </w:p>
        </w:tc>
      </w:tr>
      <w:tr w:rsidR="00A36F65" w:rsidRPr="00A36F65" w:rsidTr="00A36F65">
        <w:tc>
          <w:tcPr>
            <w:tcW w:w="140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激光雕刻切割机</w:t>
            </w:r>
          </w:p>
        </w:tc>
        <w:tc>
          <w:tcPr>
            <w:tcW w:w="92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2011/5/1</w:t>
            </w:r>
          </w:p>
        </w:tc>
        <w:tc>
          <w:tcPr>
            <w:tcW w:w="70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hint="eastAsia"/>
                <w:color w:val="000000" w:themeColor="text1"/>
                <w:sz w:val="24"/>
              </w:rPr>
              <w:t>1</w:t>
            </w:r>
          </w:p>
        </w:tc>
        <w:tc>
          <w:tcPr>
            <w:tcW w:w="1011"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98,000.00</w:t>
            </w:r>
          </w:p>
        </w:tc>
        <w:tc>
          <w:tcPr>
            <w:tcW w:w="95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在用</w:t>
            </w:r>
          </w:p>
        </w:tc>
      </w:tr>
      <w:tr w:rsidR="00A36F65" w:rsidRPr="00A36F65" w:rsidTr="00A36F65">
        <w:tc>
          <w:tcPr>
            <w:tcW w:w="140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精密钻磨机</w:t>
            </w:r>
          </w:p>
        </w:tc>
        <w:tc>
          <w:tcPr>
            <w:tcW w:w="92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2011/5/1</w:t>
            </w:r>
          </w:p>
        </w:tc>
        <w:tc>
          <w:tcPr>
            <w:tcW w:w="70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3</w:t>
            </w:r>
          </w:p>
        </w:tc>
        <w:tc>
          <w:tcPr>
            <w:tcW w:w="1011"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1,050.00</w:t>
            </w:r>
          </w:p>
        </w:tc>
        <w:tc>
          <w:tcPr>
            <w:tcW w:w="95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在用</w:t>
            </w:r>
          </w:p>
        </w:tc>
      </w:tr>
      <w:tr w:rsidR="00A36F65" w:rsidRPr="00A36F65" w:rsidTr="00A36F65">
        <w:tc>
          <w:tcPr>
            <w:tcW w:w="140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proofErr w:type="gramStart"/>
            <w:r w:rsidRPr="00A36F65">
              <w:rPr>
                <w:rFonts w:ascii="华文仿宋" w:eastAsia="华文仿宋" w:hAnsi="华文仿宋" w:cs="宋体" w:hint="eastAsia"/>
                <w:color w:val="000000" w:themeColor="text1"/>
                <w:kern w:val="0"/>
                <w:sz w:val="24"/>
              </w:rPr>
              <w:t>线锯切割机</w:t>
            </w:r>
            <w:proofErr w:type="gramEnd"/>
            <w:r w:rsidRPr="00A36F65">
              <w:rPr>
                <w:rFonts w:ascii="华文仿宋" w:eastAsia="华文仿宋" w:hAnsi="华文仿宋" w:cs="宋体" w:hint="eastAsia"/>
                <w:color w:val="000000" w:themeColor="text1"/>
                <w:kern w:val="0"/>
                <w:sz w:val="24"/>
              </w:rPr>
              <w:t></w:t>
            </w:r>
          </w:p>
        </w:tc>
        <w:tc>
          <w:tcPr>
            <w:tcW w:w="92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2011/5/1</w:t>
            </w:r>
          </w:p>
        </w:tc>
        <w:tc>
          <w:tcPr>
            <w:tcW w:w="70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2</w:t>
            </w:r>
          </w:p>
        </w:tc>
        <w:tc>
          <w:tcPr>
            <w:tcW w:w="1011"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3,430.00</w:t>
            </w:r>
          </w:p>
        </w:tc>
        <w:tc>
          <w:tcPr>
            <w:tcW w:w="95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在用</w:t>
            </w:r>
          </w:p>
        </w:tc>
      </w:tr>
      <w:tr w:rsidR="00A36F65" w:rsidRPr="00A36F65" w:rsidTr="00A36F65">
        <w:tc>
          <w:tcPr>
            <w:tcW w:w="140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电热丝切割机台</w:t>
            </w:r>
          </w:p>
        </w:tc>
        <w:tc>
          <w:tcPr>
            <w:tcW w:w="92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2011/5/1</w:t>
            </w:r>
          </w:p>
        </w:tc>
        <w:tc>
          <w:tcPr>
            <w:tcW w:w="70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3</w:t>
            </w:r>
          </w:p>
        </w:tc>
        <w:tc>
          <w:tcPr>
            <w:tcW w:w="1011"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1,800.00</w:t>
            </w:r>
          </w:p>
        </w:tc>
        <w:tc>
          <w:tcPr>
            <w:tcW w:w="95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在用</w:t>
            </w:r>
          </w:p>
        </w:tc>
      </w:tr>
      <w:tr w:rsidR="00A36F65" w:rsidRPr="00A36F65" w:rsidTr="00A36F65">
        <w:tc>
          <w:tcPr>
            <w:tcW w:w="140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微型曲线锯台</w:t>
            </w:r>
          </w:p>
        </w:tc>
        <w:tc>
          <w:tcPr>
            <w:tcW w:w="92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2011/5/1</w:t>
            </w:r>
          </w:p>
        </w:tc>
        <w:tc>
          <w:tcPr>
            <w:tcW w:w="70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2</w:t>
            </w:r>
          </w:p>
        </w:tc>
        <w:tc>
          <w:tcPr>
            <w:tcW w:w="1011"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2,375.00</w:t>
            </w:r>
          </w:p>
        </w:tc>
        <w:tc>
          <w:tcPr>
            <w:tcW w:w="95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在用</w:t>
            </w:r>
          </w:p>
        </w:tc>
      </w:tr>
      <w:tr w:rsidR="00A36F65" w:rsidRPr="00A36F65" w:rsidTr="00A36F65">
        <w:tc>
          <w:tcPr>
            <w:tcW w:w="140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lastRenderedPageBreak/>
              <w:t>曲线锯</w:t>
            </w:r>
          </w:p>
        </w:tc>
        <w:tc>
          <w:tcPr>
            <w:tcW w:w="92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2011/5/1</w:t>
            </w:r>
          </w:p>
        </w:tc>
        <w:tc>
          <w:tcPr>
            <w:tcW w:w="70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1</w:t>
            </w:r>
          </w:p>
        </w:tc>
        <w:tc>
          <w:tcPr>
            <w:tcW w:w="1011"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2,800.00</w:t>
            </w:r>
          </w:p>
        </w:tc>
        <w:tc>
          <w:tcPr>
            <w:tcW w:w="95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在用</w:t>
            </w:r>
          </w:p>
        </w:tc>
      </w:tr>
      <w:tr w:rsidR="00A36F65" w:rsidRPr="00A36F65" w:rsidTr="00A36F65">
        <w:tc>
          <w:tcPr>
            <w:tcW w:w="140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模型工具</w:t>
            </w:r>
          </w:p>
        </w:tc>
        <w:tc>
          <w:tcPr>
            <w:tcW w:w="92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2011/5/1</w:t>
            </w:r>
          </w:p>
        </w:tc>
        <w:tc>
          <w:tcPr>
            <w:tcW w:w="70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9</w:t>
            </w:r>
          </w:p>
        </w:tc>
        <w:tc>
          <w:tcPr>
            <w:tcW w:w="1011"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1,690.00</w:t>
            </w:r>
          </w:p>
        </w:tc>
        <w:tc>
          <w:tcPr>
            <w:tcW w:w="95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在用</w:t>
            </w:r>
          </w:p>
        </w:tc>
      </w:tr>
      <w:tr w:rsidR="00A36F65" w:rsidRPr="00A36F65" w:rsidTr="00A36F65">
        <w:tc>
          <w:tcPr>
            <w:tcW w:w="140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热流计导热仪</w:t>
            </w:r>
          </w:p>
        </w:tc>
        <w:tc>
          <w:tcPr>
            <w:tcW w:w="92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2002/11/1</w:t>
            </w:r>
          </w:p>
        </w:tc>
        <w:tc>
          <w:tcPr>
            <w:tcW w:w="70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1</w:t>
            </w:r>
          </w:p>
        </w:tc>
        <w:tc>
          <w:tcPr>
            <w:tcW w:w="1011"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12,000.00</w:t>
            </w:r>
          </w:p>
        </w:tc>
        <w:tc>
          <w:tcPr>
            <w:tcW w:w="95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在用</w:t>
            </w:r>
          </w:p>
        </w:tc>
      </w:tr>
      <w:tr w:rsidR="00A36F65" w:rsidRPr="00A36F65" w:rsidTr="00A36F65">
        <w:tc>
          <w:tcPr>
            <w:tcW w:w="140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微型圆盘锯机台</w:t>
            </w:r>
          </w:p>
        </w:tc>
        <w:tc>
          <w:tcPr>
            <w:tcW w:w="92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2011/5/1</w:t>
            </w:r>
          </w:p>
        </w:tc>
        <w:tc>
          <w:tcPr>
            <w:tcW w:w="70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2</w:t>
            </w:r>
          </w:p>
        </w:tc>
        <w:tc>
          <w:tcPr>
            <w:tcW w:w="1011"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1,920.00</w:t>
            </w:r>
          </w:p>
        </w:tc>
        <w:tc>
          <w:tcPr>
            <w:tcW w:w="95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在用</w:t>
            </w:r>
          </w:p>
        </w:tc>
      </w:tr>
      <w:tr w:rsidR="00A36F65" w:rsidRPr="00A36F65" w:rsidTr="00A36F65">
        <w:tc>
          <w:tcPr>
            <w:tcW w:w="140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圆盘锯机台</w:t>
            </w:r>
          </w:p>
        </w:tc>
        <w:tc>
          <w:tcPr>
            <w:tcW w:w="92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2011/5/1</w:t>
            </w:r>
          </w:p>
        </w:tc>
        <w:tc>
          <w:tcPr>
            <w:tcW w:w="70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1</w:t>
            </w:r>
          </w:p>
        </w:tc>
        <w:tc>
          <w:tcPr>
            <w:tcW w:w="1011"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7,040.00</w:t>
            </w:r>
          </w:p>
        </w:tc>
        <w:tc>
          <w:tcPr>
            <w:tcW w:w="95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在用</w:t>
            </w:r>
          </w:p>
        </w:tc>
      </w:tr>
      <w:tr w:rsidR="00A36F65" w:rsidRPr="00A36F65" w:rsidTr="00A36F65">
        <w:tc>
          <w:tcPr>
            <w:tcW w:w="140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热敏风速仪</w:t>
            </w:r>
          </w:p>
        </w:tc>
        <w:tc>
          <w:tcPr>
            <w:tcW w:w="92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2014/6/24</w:t>
            </w:r>
          </w:p>
        </w:tc>
        <w:tc>
          <w:tcPr>
            <w:tcW w:w="70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10</w:t>
            </w:r>
          </w:p>
        </w:tc>
        <w:tc>
          <w:tcPr>
            <w:tcW w:w="1011"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1,100.00</w:t>
            </w:r>
          </w:p>
        </w:tc>
        <w:tc>
          <w:tcPr>
            <w:tcW w:w="95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在用</w:t>
            </w:r>
          </w:p>
        </w:tc>
      </w:tr>
      <w:tr w:rsidR="00A36F65" w:rsidRPr="00A36F65" w:rsidTr="00A36F65">
        <w:tc>
          <w:tcPr>
            <w:tcW w:w="140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三参数日照仪器</w:t>
            </w:r>
          </w:p>
        </w:tc>
        <w:tc>
          <w:tcPr>
            <w:tcW w:w="92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2014/6/24</w:t>
            </w:r>
          </w:p>
        </w:tc>
        <w:tc>
          <w:tcPr>
            <w:tcW w:w="70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1</w:t>
            </w:r>
          </w:p>
        </w:tc>
        <w:tc>
          <w:tcPr>
            <w:tcW w:w="1011"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15,000.00</w:t>
            </w:r>
          </w:p>
        </w:tc>
        <w:tc>
          <w:tcPr>
            <w:tcW w:w="95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在用</w:t>
            </w:r>
          </w:p>
        </w:tc>
      </w:tr>
      <w:tr w:rsidR="00A36F65" w:rsidRPr="00A36F65" w:rsidTr="00A36F65">
        <w:tc>
          <w:tcPr>
            <w:tcW w:w="140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加热泡沫切削机</w:t>
            </w:r>
          </w:p>
        </w:tc>
        <w:tc>
          <w:tcPr>
            <w:tcW w:w="92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2011/5/1</w:t>
            </w:r>
          </w:p>
        </w:tc>
        <w:tc>
          <w:tcPr>
            <w:tcW w:w="70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1</w:t>
            </w:r>
          </w:p>
        </w:tc>
        <w:tc>
          <w:tcPr>
            <w:tcW w:w="1011"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2,550.00</w:t>
            </w:r>
          </w:p>
        </w:tc>
        <w:tc>
          <w:tcPr>
            <w:tcW w:w="95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在用</w:t>
            </w:r>
          </w:p>
        </w:tc>
      </w:tr>
      <w:tr w:rsidR="00A36F65" w:rsidRPr="00A36F65" w:rsidTr="00A36F65">
        <w:tc>
          <w:tcPr>
            <w:tcW w:w="140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微型木工刨床</w:t>
            </w:r>
          </w:p>
        </w:tc>
        <w:tc>
          <w:tcPr>
            <w:tcW w:w="92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2011/5/1</w:t>
            </w:r>
          </w:p>
        </w:tc>
        <w:tc>
          <w:tcPr>
            <w:tcW w:w="70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4</w:t>
            </w:r>
          </w:p>
        </w:tc>
        <w:tc>
          <w:tcPr>
            <w:tcW w:w="1011"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9,070.00</w:t>
            </w:r>
          </w:p>
        </w:tc>
        <w:tc>
          <w:tcPr>
            <w:tcW w:w="95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在用</w:t>
            </w:r>
          </w:p>
        </w:tc>
      </w:tr>
      <w:tr w:rsidR="00A36F65" w:rsidRPr="00A36F65" w:rsidTr="00A36F65">
        <w:tc>
          <w:tcPr>
            <w:tcW w:w="140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微型钻床</w:t>
            </w:r>
          </w:p>
        </w:tc>
        <w:tc>
          <w:tcPr>
            <w:tcW w:w="92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2011/5/1</w:t>
            </w:r>
          </w:p>
        </w:tc>
        <w:tc>
          <w:tcPr>
            <w:tcW w:w="704"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1</w:t>
            </w:r>
          </w:p>
        </w:tc>
        <w:tc>
          <w:tcPr>
            <w:tcW w:w="1011"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6,000.00</w:t>
            </w:r>
          </w:p>
        </w:tc>
        <w:tc>
          <w:tcPr>
            <w:tcW w:w="955" w:type="pct"/>
            <w:vAlign w:val="center"/>
          </w:tcPr>
          <w:p w:rsidR="00A36F65" w:rsidRPr="00A36F65" w:rsidRDefault="00A36F65" w:rsidP="00626DEB">
            <w:pPr>
              <w:adjustRightInd w:val="0"/>
              <w:snapToGrid w:val="0"/>
              <w:spacing w:before="100" w:beforeAutospacing="1" w:after="100" w:afterAutospacing="1"/>
              <w:rPr>
                <w:rFonts w:ascii="华文仿宋" w:eastAsia="华文仿宋" w:hAnsi="华文仿宋"/>
                <w:color w:val="000000" w:themeColor="text1"/>
                <w:sz w:val="24"/>
              </w:rPr>
            </w:pPr>
            <w:r w:rsidRPr="00A36F65">
              <w:rPr>
                <w:rFonts w:ascii="华文仿宋" w:eastAsia="华文仿宋" w:hAnsi="华文仿宋" w:cs="宋体" w:hint="eastAsia"/>
                <w:color w:val="000000" w:themeColor="text1"/>
                <w:kern w:val="0"/>
                <w:sz w:val="24"/>
              </w:rPr>
              <w:t>在用</w:t>
            </w:r>
          </w:p>
        </w:tc>
      </w:tr>
    </w:tbl>
    <w:p w:rsidR="00EE317D" w:rsidRPr="00A36F65" w:rsidRDefault="00B05989" w:rsidP="00A36F65">
      <w:pPr>
        <w:pStyle w:val="2"/>
        <w:spacing w:before="0" w:after="0" w:line="560" w:lineRule="exact"/>
        <w:ind w:firstLineChars="200" w:firstLine="641"/>
        <w:rPr>
          <w:rFonts w:ascii="华文仿宋" w:eastAsia="华文仿宋" w:hAnsi="华文仿宋"/>
        </w:rPr>
      </w:pPr>
      <w:r w:rsidRPr="00A36F65">
        <w:rPr>
          <w:rFonts w:ascii="华文仿宋" w:eastAsia="华文仿宋" w:hAnsi="华文仿宋" w:hint="eastAsia"/>
        </w:rPr>
        <w:t>（三）教师队伍建设</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1、师资队伍数量及结构</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截至11月底,在职专任教师共15人。</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（1）职称结构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rsidR="00EE317D" w:rsidRPr="004A7C3B">
        <w:tc>
          <w:tcPr>
            <w:tcW w:w="2268" w:type="dxa"/>
          </w:tcPr>
          <w:p w:rsidR="00EE317D" w:rsidRPr="00A36F65" w:rsidRDefault="00EE317D"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color w:val="000000" w:themeColor="text1"/>
                <w:kern w:val="0"/>
                <w:sz w:val="24"/>
              </w:rPr>
              <w:t>高级</w:t>
            </w: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color w:val="000000" w:themeColor="text1"/>
                <w:kern w:val="0"/>
                <w:sz w:val="24"/>
              </w:rPr>
              <w:t>中级</w:t>
            </w: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color w:val="000000" w:themeColor="text1"/>
                <w:kern w:val="0"/>
                <w:sz w:val="24"/>
              </w:rPr>
              <w:t>初级及以下</w:t>
            </w:r>
          </w:p>
        </w:tc>
      </w:tr>
      <w:tr w:rsidR="00EE317D" w:rsidRPr="004A7C3B">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color w:val="000000" w:themeColor="text1"/>
                <w:kern w:val="0"/>
                <w:sz w:val="24"/>
              </w:rPr>
              <w:t>总数</w:t>
            </w: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6</w:t>
            </w: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9</w:t>
            </w: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0</w:t>
            </w:r>
          </w:p>
        </w:tc>
      </w:tr>
      <w:tr w:rsidR="00EE317D" w:rsidRPr="004A7C3B">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所占比例</w:t>
            </w: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40%</w:t>
            </w: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60%</w:t>
            </w: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0</w:t>
            </w:r>
          </w:p>
        </w:tc>
      </w:tr>
    </w:tbl>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（2）学历结构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rsidR="00EE317D" w:rsidRPr="004A7C3B">
        <w:tc>
          <w:tcPr>
            <w:tcW w:w="2268" w:type="dxa"/>
          </w:tcPr>
          <w:p w:rsidR="00EE317D" w:rsidRPr="00A36F65" w:rsidRDefault="00EE317D"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color w:val="000000" w:themeColor="text1"/>
                <w:kern w:val="0"/>
                <w:sz w:val="24"/>
              </w:rPr>
              <w:t>研究生</w:t>
            </w: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color w:val="000000" w:themeColor="text1"/>
                <w:kern w:val="0"/>
                <w:sz w:val="24"/>
              </w:rPr>
              <w:t>本科</w:t>
            </w: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color w:val="000000" w:themeColor="text1"/>
                <w:kern w:val="0"/>
                <w:sz w:val="24"/>
              </w:rPr>
              <w:t>专科及以下</w:t>
            </w:r>
          </w:p>
        </w:tc>
      </w:tr>
      <w:tr w:rsidR="00EE317D" w:rsidRPr="004A7C3B">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color w:val="000000" w:themeColor="text1"/>
                <w:kern w:val="0"/>
                <w:sz w:val="24"/>
              </w:rPr>
              <w:t>总数</w:t>
            </w: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15</w:t>
            </w: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0</w:t>
            </w: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0</w:t>
            </w:r>
          </w:p>
        </w:tc>
      </w:tr>
      <w:tr w:rsidR="00EE317D" w:rsidRPr="004A7C3B">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所占比例</w:t>
            </w: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100%</w:t>
            </w: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0</w:t>
            </w: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0</w:t>
            </w:r>
          </w:p>
        </w:tc>
      </w:tr>
    </w:tbl>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（3）学位结构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rsidR="00EE317D" w:rsidRPr="004A7C3B">
        <w:tc>
          <w:tcPr>
            <w:tcW w:w="2268" w:type="dxa"/>
          </w:tcPr>
          <w:p w:rsidR="00EE317D" w:rsidRPr="00A36F65" w:rsidRDefault="00EE317D"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color w:val="000000" w:themeColor="text1"/>
                <w:kern w:val="0"/>
                <w:sz w:val="24"/>
              </w:rPr>
              <w:t>博士</w:t>
            </w: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color w:val="000000" w:themeColor="text1"/>
                <w:kern w:val="0"/>
                <w:sz w:val="24"/>
              </w:rPr>
              <w:t>硕士</w:t>
            </w: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color w:val="000000" w:themeColor="text1"/>
                <w:kern w:val="0"/>
                <w:sz w:val="24"/>
              </w:rPr>
              <w:t>其它</w:t>
            </w:r>
          </w:p>
        </w:tc>
      </w:tr>
      <w:tr w:rsidR="00EE317D" w:rsidRPr="004A7C3B">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color w:val="000000" w:themeColor="text1"/>
                <w:kern w:val="0"/>
                <w:sz w:val="24"/>
              </w:rPr>
              <w:t>总数</w:t>
            </w: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11</w:t>
            </w: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4</w:t>
            </w: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0</w:t>
            </w:r>
          </w:p>
        </w:tc>
      </w:tr>
      <w:tr w:rsidR="00EE317D" w:rsidRPr="004A7C3B">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所占比例</w:t>
            </w: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73%</w:t>
            </w: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27%</w:t>
            </w: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0</w:t>
            </w:r>
          </w:p>
        </w:tc>
      </w:tr>
    </w:tbl>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（4）年龄结构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rsidR="00EE317D" w:rsidRPr="004A7C3B">
        <w:tc>
          <w:tcPr>
            <w:tcW w:w="2268" w:type="dxa"/>
          </w:tcPr>
          <w:p w:rsidR="00EE317D" w:rsidRPr="00A36F65" w:rsidRDefault="00EE317D"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color w:val="000000" w:themeColor="text1"/>
                <w:kern w:val="0"/>
                <w:sz w:val="24"/>
              </w:rPr>
              <w:t>34 岁及以下</w:t>
            </w: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color w:val="000000" w:themeColor="text1"/>
                <w:kern w:val="0"/>
                <w:sz w:val="24"/>
              </w:rPr>
              <w:t>35 岁-50 岁</w:t>
            </w: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color w:val="000000" w:themeColor="text1"/>
                <w:kern w:val="0"/>
                <w:sz w:val="24"/>
              </w:rPr>
              <w:t>51 岁及以上</w:t>
            </w:r>
          </w:p>
        </w:tc>
      </w:tr>
      <w:tr w:rsidR="00EE317D" w:rsidRPr="004A7C3B">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color w:val="000000" w:themeColor="text1"/>
                <w:kern w:val="0"/>
                <w:sz w:val="24"/>
              </w:rPr>
              <w:t>总数</w:t>
            </w: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7</w:t>
            </w: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color w:val="000000" w:themeColor="text1"/>
                <w:kern w:val="0"/>
                <w:sz w:val="24"/>
              </w:rPr>
              <w:t>7</w:t>
            </w: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color w:val="000000" w:themeColor="text1"/>
                <w:kern w:val="0"/>
                <w:sz w:val="24"/>
              </w:rPr>
              <w:t>1</w:t>
            </w:r>
          </w:p>
        </w:tc>
      </w:tr>
      <w:tr w:rsidR="00EE317D" w:rsidRPr="004A7C3B">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所占比例</w:t>
            </w: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46.7%</w:t>
            </w: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46.7%</w:t>
            </w:r>
          </w:p>
        </w:tc>
        <w:tc>
          <w:tcPr>
            <w:tcW w:w="2268"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6</w:t>
            </w:r>
            <w:r w:rsidRPr="00A36F65">
              <w:rPr>
                <w:rFonts w:ascii="华文仿宋" w:eastAsia="华文仿宋" w:hAnsi="华文仿宋" w:cs="宋体"/>
                <w:color w:val="000000" w:themeColor="text1"/>
                <w:kern w:val="0"/>
                <w:sz w:val="24"/>
              </w:rPr>
              <w:t>.</w:t>
            </w:r>
            <w:r w:rsidRPr="00A36F65">
              <w:rPr>
                <w:rFonts w:ascii="华文仿宋" w:eastAsia="华文仿宋" w:hAnsi="华文仿宋" w:cs="宋体" w:hint="eastAsia"/>
                <w:color w:val="000000" w:themeColor="text1"/>
                <w:kern w:val="0"/>
                <w:sz w:val="24"/>
              </w:rPr>
              <w:t>6</w:t>
            </w:r>
            <w:r w:rsidRPr="00A36F65">
              <w:rPr>
                <w:rFonts w:ascii="华文仿宋" w:eastAsia="华文仿宋" w:hAnsi="华文仿宋" w:cs="宋体"/>
                <w:color w:val="000000" w:themeColor="text1"/>
                <w:kern w:val="0"/>
                <w:sz w:val="24"/>
              </w:rPr>
              <w:t>%</w:t>
            </w:r>
          </w:p>
        </w:tc>
      </w:tr>
    </w:tbl>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2、人才队伍建设情况</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本专业拥有在职教师15人，其中专业教师12人。教师职称结构、年龄结构基本合理。15位教师中有11位拥有博士学位（含2位海外博士），2位博士在读。</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lastRenderedPageBreak/>
        <w:t>3、教师获奖情况</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017"/>
        <w:gridCol w:w="2020"/>
        <w:gridCol w:w="2020"/>
        <w:gridCol w:w="1960"/>
      </w:tblGrid>
      <w:tr w:rsidR="00EE317D" w:rsidRPr="004A7C3B">
        <w:tc>
          <w:tcPr>
            <w:tcW w:w="1951"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color w:val="000000" w:themeColor="text1"/>
                <w:kern w:val="0"/>
                <w:sz w:val="24"/>
              </w:rPr>
              <w:t>奖励类别</w:t>
            </w:r>
          </w:p>
        </w:tc>
        <w:tc>
          <w:tcPr>
            <w:tcW w:w="2017"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color w:val="000000" w:themeColor="text1"/>
                <w:kern w:val="0"/>
                <w:sz w:val="24"/>
              </w:rPr>
              <w:t>获奖名称</w:t>
            </w:r>
          </w:p>
        </w:tc>
        <w:tc>
          <w:tcPr>
            <w:tcW w:w="2020"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color w:val="000000" w:themeColor="text1"/>
                <w:kern w:val="0"/>
                <w:sz w:val="24"/>
              </w:rPr>
              <w:t>奖励称号</w:t>
            </w:r>
          </w:p>
        </w:tc>
        <w:tc>
          <w:tcPr>
            <w:tcW w:w="2020"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color w:val="000000" w:themeColor="text1"/>
                <w:kern w:val="0"/>
                <w:sz w:val="24"/>
              </w:rPr>
              <w:t>完成人</w:t>
            </w:r>
          </w:p>
        </w:tc>
        <w:tc>
          <w:tcPr>
            <w:tcW w:w="1960" w:type="dxa"/>
          </w:tcPr>
          <w:p w:rsidR="00EE317D"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color w:val="000000" w:themeColor="text1"/>
                <w:kern w:val="0"/>
                <w:sz w:val="24"/>
              </w:rPr>
              <w:t>获奖年度</w:t>
            </w:r>
          </w:p>
        </w:tc>
      </w:tr>
      <w:tr w:rsidR="00B05989" w:rsidRPr="004A7C3B">
        <w:tc>
          <w:tcPr>
            <w:tcW w:w="1951" w:type="dxa"/>
            <w:vMerge w:val="restart"/>
          </w:tcPr>
          <w:p w:rsidR="00B05989"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color w:val="000000" w:themeColor="text1"/>
                <w:kern w:val="0"/>
                <w:sz w:val="24"/>
              </w:rPr>
              <w:t>教学类</w:t>
            </w:r>
          </w:p>
        </w:tc>
        <w:tc>
          <w:tcPr>
            <w:tcW w:w="2017" w:type="dxa"/>
          </w:tcPr>
          <w:p w:rsidR="00B05989"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霍普杯国际大学生竞赛三等奖</w:t>
            </w:r>
          </w:p>
        </w:tc>
        <w:tc>
          <w:tcPr>
            <w:tcW w:w="2020" w:type="dxa"/>
          </w:tcPr>
          <w:p w:rsidR="00B05989"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优秀指导教师</w:t>
            </w:r>
          </w:p>
        </w:tc>
        <w:tc>
          <w:tcPr>
            <w:tcW w:w="2020" w:type="dxa"/>
          </w:tcPr>
          <w:p w:rsidR="00B05989"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proofErr w:type="gramStart"/>
            <w:r w:rsidRPr="00A36F65">
              <w:rPr>
                <w:rFonts w:ascii="华文仿宋" w:eastAsia="华文仿宋" w:hAnsi="华文仿宋" w:cs="宋体"/>
                <w:color w:val="000000" w:themeColor="text1"/>
                <w:kern w:val="0"/>
                <w:sz w:val="24"/>
              </w:rPr>
              <w:t>傅志前</w:t>
            </w:r>
            <w:proofErr w:type="gramEnd"/>
          </w:p>
        </w:tc>
        <w:tc>
          <w:tcPr>
            <w:tcW w:w="1960" w:type="dxa"/>
          </w:tcPr>
          <w:p w:rsidR="00B05989" w:rsidRPr="00A36F65" w:rsidRDefault="00B05989"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2016年</w:t>
            </w:r>
          </w:p>
        </w:tc>
      </w:tr>
      <w:tr w:rsidR="00AC6E2E" w:rsidRPr="004A7C3B">
        <w:tc>
          <w:tcPr>
            <w:tcW w:w="1951" w:type="dxa"/>
            <w:vMerge/>
          </w:tcPr>
          <w:p w:rsidR="00AC6E2E" w:rsidRPr="00A36F65" w:rsidRDefault="00AC6E2E"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p>
        </w:tc>
        <w:tc>
          <w:tcPr>
            <w:tcW w:w="2017" w:type="dxa"/>
          </w:tcPr>
          <w:p w:rsidR="00AC6E2E" w:rsidRPr="00A36F65" w:rsidRDefault="00AC6E2E"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《中国建筑教育》“清润奖”大学生论文竞赛</w:t>
            </w:r>
          </w:p>
        </w:tc>
        <w:tc>
          <w:tcPr>
            <w:tcW w:w="2020" w:type="dxa"/>
          </w:tcPr>
          <w:p w:rsidR="00AC6E2E" w:rsidRPr="00A36F65" w:rsidRDefault="00AC6E2E"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优秀指导教师</w:t>
            </w:r>
          </w:p>
        </w:tc>
        <w:tc>
          <w:tcPr>
            <w:tcW w:w="2020" w:type="dxa"/>
          </w:tcPr>
          <w:p w:rsidR="00AC6E2E" w:rsidRPr="00A36F65" w:rsidRDefault="00AC6E2E"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proofErr w:type="gramStart"/>
            <w:r w:rsidRPr="00A36F65">
              <w:rPr>
                <w:rFonts w:ascii="华文仿宋" w:eastAsia="华文仿宋" w:hAnsi="华文仿宋" w:cs="宋体"/>
                <w:color w:val="000000" w:themeColor="text1"/>
                <w:kern w:val="0"/>
                <w:sz w:val="24"/>
              </w:rPr>
              <w:t>傅志前</w:t>
            </w:r>
            <w:proofErr w:type="gramEnd"/>
          </w:p>
        </w:tc>
        <w:tc>
          <w:tcPr>
            <w:tcW w:w="1960" w:type="dxa"/>
          </w:tcPr>
          <w:p w:rsidR="00AC6E2E" w:rsidRPr="00A36F65" w:rsidRDefault="00AC6E2E" w:rsidP="00A36F65">
            <w:pPr>
              <w:adjustRightInd w:val="0"/>
              <w:snapToGrid w:val="0"/>
              <w:spacing w:before="100" w:beforeAutospacing="1" w:after="100" w:afterAutospacing="1"/>
              <w:rPr>
                <w:rFonts w:ascii="华文仿宋" w:eastAsia="华文仿宋" w:hAnsi="华文仿宋" w:cs="宋体"/>
                <w:color w:val="000000" w:themeColor="text1"/>
                <w:kern w:val="0"/>
                <w:sz w:val="24"/>
              </w:rPr>
            </w:pPr>
            <w:r w:rsidRPr="00A36F65">
              <w:rPr>
                <w:rFonts w:ascii="华文仿宋" w:eastAsia="华文仿宋" w:hAnsi="华文仿宋" w:cs="宋体" w:hint="eastAsia"/>
                <w:color w:val="000000" w:themeColor="text1"/>
                <w:kern w:val="0"/>
                <w:sz w:val="24"/>
              </w:rPr>
              <w:t>2016年</w:t>
            </w:r>
          </w:p>
        </w:tc>
      </w:tr>
    </w:tbl>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 4、教学研讨及研修活动</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以教学系为单位定期进行教学研讨，结合教学课题进行具体的教学研究。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2195"/>
        <w:gridCol w:w="1232"/>
        <w:gridCol w:w="1846"/>
        <w:gridCol w:w="1695"/>
        <w:gridCol w:w="1378"/>
      </w:tblGrid>
      <w:tr w:rsidR="00EE317D" w:rsidRPr="004A7C3B" w:rsidTr="0041105A">
        <w:tc>
          <w:tcPr>
            <w:tcW w:w="814" w:type="pct"/>
          </w:tcPr>
          <w:p w:rsidR="00EE317D" w:rsidRPr="00354D36" w:rsidRDefault="00B05989"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54D36">
              <w:rPr>
                <w:rFonts w:ascii="华文仿宋" w:eastAsia="华文仿宋" w:hAnsi="华文仿宋" w:cs="宋体"/>
                <w:color w:val="000000" w:themeColor="text1"/>
                <w:kern w:val="0"/>
                <w:sz w:val="24"/>
              </w:rPr>
              <w:t>活动形式</w:t>
            </w:r>
          </w:p>
        </w:tc>
        <w:tc>
          <w:tcPr>
            <w:tcW w:w="1101" w:type="pct"/>
          </w:tcPr>
          <w:p w:rsidR="00EE317D" w:rsidRPr="00354D36" w:rsidRDefault="00B05989"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54D36">
              <w:rPr>
                <w:rFonts w:ascii="华文仿宋" w:eastAsia="华文仿宋" w:hAnsi="华文仿宋" w:cs="宋体" w:hint="eastAsia"/>
                <w:color w:val="000000" w:themeColor="text1"/>
                <w:kern w:val="0"/>
                <w:sz w:val="24"/>
              </w:rPr>
              <w:t>活动（会议）名称</w:t>
            </w:r>
          </w:p>
        </w:tc>
        <w:tc>
          <w:tcPr>
            <w:tcW w:w="618" w:type="pct"/>
          </w:tcPr>
          <w:p w:rsidR="00EE317D" w:rsidRPr="00354D36" w:rsidRDefault="00B05989"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54D36">
              <w:rPr>
                <w:rFonts w:ascii="华文仿宋" w:eastAsia="华文仿宋" w:hAnsi="华文仿宋" w:cs="宋体"/>
                <w:color w:val="000000" w:themeColor="text1"/>
                <w:kern w:val="0"/>
                <w:sz w:val="24"/>
              </w:rPr>
              <w:t>活动（会议）主题</w:t>
            </w:r>
          </w:p>
        </w:tc>
        <w:tc>
          <w:tcPr>
            <w:tcW w:w="926" w:type="pct"/>
          </w:tcPr>
          <w:p w:rsidR="00EE317D" w:rsidRPr="00354D36" w:rsidRDefault="00B05989"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54D36">
              <w:rPr>
                <w:rFonts w:ascii="华文仿宋" w:eastAsia="华文仿宋" w:hAnsi="华文仿宋" w:cs="宋体"/>
                <w:color w:val="000000" w:themeColor="text1"/>
                <w:kern w:val="0"/>
                <w:sz w:val="24"/>
              </w:rPr>
              <w:t>参加人员</w:t>
            </w:r>
          </w:p>
        </w:tc>
        <w:tc>
          <w:tcPr>
            <w:tcW w:w="850" w:type="pct"/>
          </w:tcPr>
          <w:p w:rsidR="00EE317D" w:rsidRPr="00354D36" w:rsidRDefault="00B05989"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54D36">
              <w:rPr>
                <w:rFonts w:ascii="华文仿宋" w:eastAsia="华文仿宋" w:hAnsi="华文仿宋" w:cs="宋体"/>
                <w:color w:val="000000" w:themeColor="text1"/>
                <w:kern w:val="0"/>
                <w:sz w:val="24"/>
              </w:rPr>
              <w:t>活动（会议）地点</w:t>
            </w:r>
          </w:p>
        </w:tc>
        <w:tc>
          <w:tcPr>
            <w:tcW w:w="691" w:type="pct"/>
          </w:tcPr>
          <w:p w:rsidR="00EE317D" w:rsidRPr="00354D36" w:rsidRDefault="00B05989"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54D36">
              <w:rPr>
                <w:rFonts w:ascii="华文仿宋" w:eastAsia="华文仿宋" w:hAnsi="华文仿宋" w:cs="宋体"/>
                <w:color w:val="000000" w:themeColor="text1"/>
                <w:kern w:val="0"/>
                <w:sz w:val="24"/>
              </w:rPr>
              <w:t>年度</w:t>
            </w:r>
          </w:p>
        </w:tc>
      </w:tr>
      <w:tr w:rsidR="00EE317D" w:rsidRPr="004A7C3B" w:rsidTr="0041105A">
        <w:tc>
          <w:tcPr>
            <w:tcW w:w="814" w:type="pct"/>
            <w:vMerge w:val="restart"/>
          </w:tcPr>
          <w:p w:rsidR="00EE317D" w:rsidRPr="00354D36" w:rsidRDefault="00B05989"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54D36">
              <w:rPr>
                <w:rFonts w:ascii="华文仿宋" w:eastAsia="华文仿宋" w:hAnsi="华文仿宋" w:cs="宋体"/>
                <w:color w:val="000000" w:themeColor="text1"/>
                <w:kern w:val="0"/>
                <w:sz w:val="24"/>
              </w:rPr>
              <w:t>参加教学会议</w:t>
            </w:r>
          </w:p>
        </w:tc>
        <w:tc>
          <w:tcPr>
            <w:tcW w:w="1101" w:type="pct"/>
          </w:tcPr>
          <w:p w:rsidR="00EE317D" w:rsidRPr="00354D36" w:rsidRDefault="00B05989"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54D36">
              <w:rPr>
                <w:rFonts w:ascii="华文仿宋" w:eastAsia="华文仿宋" w:hAnsi="华文仿宋" w:cs="宋体" w:hint="eastAsia"/>
                <w:color w:val="000000" w:themeColor="text1"/>
                <w:kern w:val="0"/>
                <w:sz w:val="24"/>
              </w:rPr>
              <w:t>山东土木建筑学会建筑教育专业委员会年度大会</w:t>
            </w:r>
          </w:p>
        </w:tc>
        <w:tc>
          <w:tcPr>
            <w:tcW w:w="618" w:type="pct"/>
          </w:tcPr>
          <w:p w:rsidR="00EE317D" w:rsidRPr="00354D36" w:rsidRDefault="00B05989"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54D36">
              <w:rPr>
                <w:rFonts w:ascii="华文仿宋" w:eastAsia="华文仿宋" w:hAnsi="华文仿宋" w:cs="宋体"/>
                <w:color w:val="000000" w:themeColor="text1"/>
                <w:kern w:val="0"/>
                <w:sz w:val="24"/>
              </w:rPr>
              <w:t>建筑教育</w:t>
            </w:r>
          </w:p>
        </w:tc>
        <w:tc>
          <w:tcPr>
            <w:tcW w:w="926" w:type="pct"/>
          </w:tcPr>
          <w:p w:rsidR="00EE317D" w:rsidRPr="00354D36" w:rsidRDefault="00B05989"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54D36">
              <w:rPr>
                <w:rFonts w:ascii="华文仿宋" w:eastAsia="华文仿宋" w:hAnsi="华文仿宋" w:cs="宋体"/>
                <w:color w:val="000000" w:themeColor="text1"/>
                <w:kern w:val="0"/>
                <w:sz w:val="24"/>
              </w:rPr>
              <w:t>宁荍</w:t>
            </w:r>
            <w:r w:rsidRPr="00354D36">
              <w:rPr>
                <w:rFonts w:ascii="华文仿宋" w:eastAsia="华文仿宋" w:hAnsi="华文仿宋" w:cs="宋体" w:hint="eastAsia"/>
                <w:color w:val="000000" w:themeColor="text1"/>
                <w:kern w:val="0"/>
                <w:sz w:val="24"/>
              </w:rPr>
              <w:t>、傅志前、</w:t>
            </w:r>
            <w:r w:rsidR="00AC6E2E" w:rsidRPr="00354D36">
              <w:rPr>
                <w:rFonts w:ascii="华文仿宋" w:eastAsia="华文仿宋" w:hAnsi="华文仿宋" w:cs="宋体" w:hint="eastAsia"/>
                <w:color w:val="000000" w:themeColor="text1"/>
                <w:kern w:val="0"/>
                <w:sz w:val="24"/>
              </w:rPr>
              <w:t>左长安、</w:t>
            </w:r>
            <w:r w:rsidRPr="00354D36">
              <w:rPr>
                <w:rFonts w:ascii="华文仿宋" w:eastAsia="华文仿宋" w:hAnsi="华文仿宋" w:cs="宋体" w:hint="eastAsia"/>
                <w:color w:val="000000" w:themeColor="text1"/>
                <w:kern w:val="0"/>
                <w:sz w:val="24"/>
              </w:rPr>
              <w:t xml:space="preserve"> 王金岩、 郭秋华等</w:t>
            </w:r>
          </w:p>
        </w:tc>
        <w:tc>
          <w:tcPr>
            <w:tcW w:w="850" w:type="pct"/>
          </w:tcPr>
          <w:p w:rsidR="00EE317D" w:rsidRPr="00354D36" w:rsidRDefault="00B05989"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54D36">
              <w:rPr>
                <w:rFonts w:ascii="华文仿宋" w:eastAsia="华文仿宋" w:hAnsi="华文仿宋" w:cs="宋体"/>
                <w:color w:val="000000" w:themeColor="text1"/>
                <w:kern w:val="0"/>
                <w:sz w:val="24"/>
              </w:rPr>
              <w:t>山东省内建筑院校轮流承办</w:t>
            </w:r>
          </w:p>
        </w:tc>
        <w:tc>
          <w:tcPr>
            <w:tcW w:w="691" w:type="pct"/>
          </w:tcPr>
          <w:p w:rsidR="00EE317D" w:rsidRPr="00354D36" w:rsidRDefault="00B05989"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54D36">
              <w:rPr>
                <w:rFonts w:ascii="华文仿宋" w:eastAsia="华文仿宋" w:hAnsi="华文仿宋" w:cs="宋体" w:hint="eastAsia"/>
                <w:color w:val="000000" w:themeColor="text1"/>
                <w:kern w:val="0"/>
                <w:sz w:val="24"/>
              </w:rPr>
              <w:t>2012-2016</w:t>
            </w:r>
          </w:p>
        </w:tc>
      </w:tr>
      <w:tr w:rsidR="00EE317D" w:rsidRPr="004A7C3B" w:rsidTr="0041105A">
        <w:tc>
          <w:tcPr>
            <w:tcW w:w="814" w:type="pct"/>
            <w:vMerge/>
          </w:tcPr>
          <w:p w:rsidR="00EE317D" w:rsidRPr="00354D36" w:rsidRDefault="00EE317D"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p>
        </w:tc>
        <w:tc>
          <w:tcPr>
            <w:tcW w:w="1101" w:type="pct"/>
          </w:tcPr>
          <w:p w:rsidR="00EE317D" w:rsidRPr="00354D36" w:rsidRDefault="00B05989"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54D36">
              <w:rPr>
                <w:rFonts w:ascii="华文仿宋" w:eastAsia="华文仿宋" w:hAnsi="华文仿宋" w:cs="宋体" w:hint="eastAsia"/>
                <w:color w:val="000000" w:themeColor="text1"/>
                <w:kern w:val="0"/>
                <w:sz w:val="24"/>
              </w:rPr>
              <w:t>建筑教育国际学术研讨会暨全国高等学校建筑学</w:t>
            </w:r>
            <w:proofErr w:type="gramStart"/>
            <w:r w:rsidRPr="00354D36">
              <w:rPr>
                <w:rFonts w:ascii="华文仿宋" w:eastAsia="华文仿宋" w:hAnsi="华文仿宋" w:cs="宋体" w:hint="eastAsia"/>
                <w:color w:val="000000" w:themeColor="text1"/>
                <w:kern w:val="0"/>
                <w:sz w:val="24"/>
              </w:rPr>
              <w:t>专业院长</w:t>
            </w:r>
            <w:proofErr w:type="gramEnd"/>
            <w:r w:rsidRPr="00354D36">
              <w:rPr>
                <w:rFonts w:ascii="华文仿宋" w:eastAsia="华文仿宋" w:hAnsi="华文仿宋" w:cs="宋体" w:hint="eastAsia"/>
                <w:color w:val="000000" w:themeColor="text1"/>
                <w:kern w:val="0"/>
                <w:sz w:val="24"/>
              </w:rPr>
              <w:t>系主任大会</w:t>
            </w:r>
          </w:p>
        </w:tc>
        <w:tc>
          <w:tcPr>
            <w:tcW w:w="618" w:type="pct"/>
          </w:tcPr>
          <w:p w:rsidR="00EE317D" w:rsidRPr="00354D36" w:rsidRDefault="00B05989"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54D36">
              <w:rPr>
                <w:rFonts w:ascii="华文仿宋" w:eastAsia="华文仿宋" w:hAnsi="华文仿宋" w:cs="宋体" w:hint="eastAsia"/>
                <w:color w:val="000000" w:themeColor="text1"/>
                <w:kern w:val="0"/>
                <w:sz w:val="24"/>
              </w:rPr>
              <w:t>建筑教育</w:t>
            </w:r>
          </w:p>
        </w:tc>
        <w:tc>
          <w:tcPr>
            <w:tcW w:w="926" w:type="pct"/>
          </w:tcPr>
          <w:p w:rsidR="00EE317D" w:rsidRPr="00354D36" w:rsidRDefault="00B05989"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54D36">
              <w:rPr>
                <w:rFonts w:ascii="华文仿宋" w:eastAsia="华文仿宋" w:hAnsi="华文仿宋" w:cs="宋体" w:hint="eastAsia"/>
                <w:color w:val="000000" w:themeColor="text1"/>
                <w:kern w:val="0"/>
                <w:sz w:val="24"/>
              </w:rPr>
              <w:t>宁荍</w:t>
            </w:r>
            <w:r w:rsidR="00354D36">
              <w:rPr>
                <w:rFonts w:ascii="华文仿宋" w:eastAsia="华文仿宋" w:hAnsi="华文仿宋" w:cs="宋体" w:hint="eastAsia"/>
                <w:color w:val="000000" w:themeColor="text1"/>
                <w:kern w:val="0"/>
                <w:sz w:val="24"/>
              </w:rPr>
              <w:t>、</w:t>
            </w:r>
            <w:r w:rsidRPr="00354D36">
              <w:rPr>
                <w:rFonts w:ascii="华文仿宋" w:eastAsia="华文仿宋" w:hAnsi="华文仿宋" w:cs="宋体" w:hint="eastAsia"/>
                <w:color w:val="000000" w:themeColor="text1"/>
                <w:kern w:val="0"/>
                <w:sz w:val="24"/>
              </w:rPr>
              <w:t>谷健辉</w:t>
            </w:r>
            <w:r w:rsidR="00354D36">
              <w:rPr>
                <w:rFonts w:ascii="华文仿宋" w:eastAsia="华文仿宋" w:hAnsi="华文仿宋" w:cs="宋体" w:hint="eastAsia"/>
                <w:color w:val="000000" w:themeColor="text1"/>
                <w:kern w:val="0"/>
                <w:sz w:val="24"/>
              </w:rPr>
              <w:t>、</w:t>
            </w:r>
            <w:r w:rsidRPr="00354D36">
              <w:rPr>
                <w:rFonts w:ascii="华文仿宋" w:eastAsia="华文仿宋" w:hAnsi="华文仿宋" w:cs="宋体" w:hint="eastAsia"/>
                <w:color w:val="000000" w:themeColor="text1"/>
                <w:kern w:val="0"/>
                <w:sz w:val="24"/>
              </w:rPr>
              <w:t>左长安</w:t>
            </w:r>
            <w:r w:rsidR="00354D36">
              <w:rPr>
                <w:rFonts w:ascii="华文仿宋" w:eastAsia="华文仿宋" w:hAnsi="华文仿宋" w:cs="宋体" w:hint="eastAsia"/>
                <w:color w:val="000000" w:themeColor="text1"/>
                <w:kern w:val="0"/>
                <w:sz w:val="24"/>
              </w:rPr>
              <w:t>、</w:t>
            </w:r>
            <w:r w:rsidRPr="00354D36">
              <w:rPr>
                <w:rFonts w:ascii="华文仿宋" w:eastAsia="华文仿宋" w:hAnsi="华文仿宋" w:cs="宋体" w:hint="eastAsia"/>
                <w:color w:val="000000" w:themeColor="text1"/>
                <w:kern w:val="0"/>
                <w:sz w:val="24"/>
              </w:rPr>
              <w:t>王金岩</w:t>
            </w:r>
            <w:r w:rsidR="00354D36">
              <w:rPr>
                <w:rFonts w:ascii="华文仿宋" w:eastAsia="华文仿宋" w:hAnsi="华文仿宋" w:cs="宋体" w:hint="eastAsia"/>
                <w:color w:val="000000" w:themeColor="text1"/>
                <w:kern w:val="0"/>
                <w:sz w:val="24"/>
              </w:rPr>
              <w:t>、</w:t>
            </w:r>
            <w:r w:rsidRPr="00354D36">
              <w:rPr>
                <w:rFonts w:ascii="华文仿宋" w:eastAsia="华文仿宋" w:hAnsi="华文仿宋" w:cs="宋体" w:hint="eastAsia"/>
                <w:color w:val="000000" w:themeColor="text1"/>
                <w:kern w:val="0"/>
                <w:sz w:val="24"/>
              </w:rPr>
              <w:t>郭秋华</w:t>
            </w:r>
          </w:p>
        </w:tc>
        <w:tc>
          <w:tcPr>
            <w:tcW w:w="850" w:type="pct"/>
          </w:tcPr>
          <w:p w:rsidR="00EE317D" w:rsidRPr="00354D36" w:rsidRDefault="00B05989"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54D36">
              <w:rPr>
                <w:rFonts w:ascii="华文仿宋" w:eastAsia="华文仿宋" w:hAnsi="华文仿宋" w:cs="宋体" w:hint="eastAsia"/>
                <w:color w:val="000000" w:themeColor="text1"/>
                <w:kern w:val="0"/>
                <w:sz w:val="24"/>
              </w:rPr>
              <w:t>合肥工业大学</w:t>
            </w:r>
          </w:p>
        </w:tc>
        <w:tc>
          <w:tcPr>
            <w:tcW w:w="691" w:type="pct"/>
          </w:tcPr>
          <w:p w:rsidR="00EE317D" w:rsidRPr="00354D36" w:rsidRDefault="00B05989"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54D36">
              <w:rPr>
                <w:rFonts w:ascii="华文仿宋" w:eastAsia="华文仿宋" w:hAnsi="华文仿宋" w:cs="宋体"/>
                <w:color w:val="000000" w:themeColor="text1"/>
                <w:kern w:val="0"/>
                <w:sz w:val="24"/>
              </w:rPr>
              <w:t>201</w:t>
            </w:r>
            <w:r w:rsidRPr="00354D36">
              <w:rPr>
                <w:rFonts w:ascii="华文仿宋" w:eastAsia="华文仿宋" w:hAnsi="华文仿宋" w:cs="宋体" w:hint="eastAsia"/>
                <w:color w:val="000000" w:themeColor="text1"/>
                <w:kern w:val="0"/>
                <w:sz w:val="24"/>
              </w:rPr>
              <w:t>6</w:t>
            </w:r>
          </w:p>
        </w:tc>
      </w:tr>
      <w:tr w:rsidR="00EE317D" w:rsidRPr="004A7C3B" w:rsidTr="0041105A">
        <w:tc>
          <w:tcPr>
            <w:tcW w:w="814" w:type="pct"/>
          </w:tcPr>
          <w:p w:rsidR="00EE317D" w:rsidRPr="00354D36" w:rsidRDefault="00B05989"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54D36">
              <w:rPr>
                <w:rFonts w:ascii="华文仿宋" w:eastAsia="华文仿宋" w:hAnsi="华文仿宋" w:cs="宋体"/>
                <w:color w:val="000000" w:themeColor="text1"/>
                <w:kern w:val="0"/>
                <w:sz w:val="24"/>
              </w:rPr>
              <w:t>科研类</w:t>
            </w:r>
          </w:p>
        </w:tc>
        <w:tc>
          <w:tcPr>
            <w:tcW w:w="1101" w:type="pct"/>
          </w:tcPr>
          <w:p w:rsidR="00EE317D" w:rsidRPr="00354D36" w:rsidRDefault="00AC6E2E"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54D36">
              <w:rPr>
                <w:rFonts w:ascii="华文仿宋" w:eastAsia="华文仿宋" w:hAnsi="华文仿宋" w:cs="宋体" w:hint="eastAsia"/>
                <w:color w:val="000000" w:themeColor="text1"/>
                <w:kern w:val="0"/>
                <w:sz w:val="24"/>
              </w:rPr>
              <w:t>中国生态红线划定学术会议</w:t>
            </w:r>
          </w:p>
        </w:tc>
        <w:tc>
          <w:tcPr>
            <w:tcW w:w="618" w:type="pct"/>
          </w:tcPr>
          <w:p w:rsidR="00EE317D" w:rsidRPr="00354D36" w:rsidRDefault="00AC6E2E"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54D36">
              <w:rPr>
                <w:rFonts w:ascii="华文仿宋" w:eastAsia="华文仿宋" w:hAnsi="华文仿宋" w:cs="宋体" w:hint="eastAsia"/>
                <w:color w:val="000000" w:themeColor="text1"/>
                <w:kern w:val="0"/>
                <w:sz w:val="24"/>
              </w:rPr>
              <w:t>生态规划</w:t>
            </w:r>
          </w:p>
        </w:tc>
        <w:tc>
          <w:tcPr>
            <w:tcW w:w="926" w:type="pct"/>
          </w:tcPr>
          <w:p w:rsidR="00EE317D" w:rsidRPr="00354D36" w:rsidRDefault="00AC6E2E"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54D36">
              <w:rPr>
                <w:rFonts w:ascii="华文仿宋" w:eastAsia="华文仿宋" w:hAnsi="华文仿宋" w:cs="宋体" w:hint="eastAsia"/>
                <w:color w:val="000000" w:themeColor="text1"/>
                <w:kern w:val="0"/>
                <w:sz w:val="24"/>
              </w:rPr>
              <w:t>左长安</w:t>
            </w:r>
          </w:p>
        </w:tc>
        <w:tc>
          <w:tcPr>
            <w:tcW w:w="850" w:type="pct"/>
          </w:tcPr>
          <w:p w:rsidR="00EE317D" w:rsidRPr="00354D36" w:rsidRDefault="00AC6E2E"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54D36">
              <w:rPr>
                <w:rFonts w:ascii="华文仿宋" w:eastAsia="华文仿宋" w:hAnsi="华文仿宋" w:cs="宋体" w:hint="eastAsia"/>
                <w:color w:val="000000" w:themeColor="text1"/>
                <w:kern w:val="0"/>
                <w:sz w:val="24"/>
              </w:rPr>
              <w:t>南京</w:t>
            </w:r>
          </w:p>
        </w:tc>
        <w:tc>
          <w:tcPr>
            <w:tcW w:w="691" w:type="pct"/>
          </w:tcPr>
          <w:p w:rsidR="00EE317D" w:rsidRPr="00354D36" w:rsidRDefault="00B05989"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54D36">
              <w:rPr>
                <w:rFonts w:ascii="华文仿宋" w:eastAsia="华文仿宋" w:hAnsi="华文仿宋" w:cs="宋体" w:hint="eastAsia"/>
                <w:color w:val="000000" w:themeColor="text1"/>
                <w:kern w:val="0"/>
                <w:sz w:val="24"/>
              </w:rPr>
              <w:t>2016</w:t>
            </w:r>
          </w:p>
        </w:tc>
      </w:tr>
      <w:tr w:rsidR="00EE317D" w:rsidRPr="004A7C3B" w:rsidTr="0041105A">
        <w:tc>
          <w:tcPr>
            <w:tcW w:w="814" w:type="pct"/>
          </w:tcPr>
          <w:p w:rsidR="00EE317D" w:rsidRPr="00354D36" w:rsidRDefault="00B05989"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54D36">
              <w:rPr>
                <w:rFonts w:ascii="华文仿宋" w:eastAsia="华文仿宋" w:hAnsi="华文仿宋" w:cs="宋体"/>
                <w:color w:val="000000" w:themeColor="text1"/>
                <w:kern w:val="0"/>
                <w:sz w:val="24"/>
              </w:rPr>
              <w:t>邀请来访</w:t>
            </w:r>
          </w:p>
        </w:tc>
        <w:tc>
          <w:tcPr>
            <w:tcW w:w="1101" w:type="pct"/>
          </w:tcPr>
          <w:p w:rsidR="00EE317D" w:rsidRPr="00354D36" w:rsidRDefault="00135B85"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54D36">
              <w:rPr>
                <w:rFonts w:ascii="华文仿宋" w:eastAsia="华文仿宋" w:hAnsi="华文仿宋" w:cs="宋体" w:hint="eastAsia"/>
                <w:color w:val="000000" w:themeColor="text1"/>
                <w:kern w:val="0"/>
                <w:sz w:val="24"/>
              </w:rPr>
              <w:t>德国斯图加特大学</w:t>
            </w:r>
          </w:p>
        </w:tc>
        <w:tc>
          <w:tcPr>
            <w:tcW w:w="618" w:type="pct"/>
          </w:tcPr>
          <w:p w:rsidR="00EE317D" w:rsidRPr="00354D36" w:rsidRDefault="00135B85"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54D36">
              <w:rPr>
                <w:rFonts w:ascii="华文仿宋" w:eastAsia="华文仿宋" w:hAnsi="华文仿宋" w:cs="宋体" w:hint="eastAsia"/>
                <w:color w:val="000000" w:themeColor="text1"/>
                <w:kern w:val="0"/>
                <w:sz w:val="24"/>
              </w:rPr>
              <w:t>太阳能设计</w:t>
            </w:r>
          </w:p>
        </w:tc>
        <w:tc>
          <w:tcPr>
            <w:tcW w:w="926" w:type="pct"/>
          </w:tcPr>
          <w:p w:rsidR="00EE317D" w:rsidRPr="00354D36" w:rsidRDefault="00135B85"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54D36">
              <w:rPr>
                <w:rFonts w:ascii="华文仿宋" w:eastAsia="华文仿宋" w:hAnsi="华文仿宋" w:cs="宋体" w:hint="eastAsia"/>
                <w:color w:val="000000" w:themeColor="text1"/>
                <w:kern w:val="0"/>
                <w:sz w:val="24"/>
              </w:rPr>
              <w:t>宁荍</w:t>
            </w:r>
          </w:p>
        </w:tc>
        <w:tc>
          <w:tcPr>
            <w:tcW w:w="850" w:type="pct"/>
          </w:tcPr>
          <w:p w:rsidR="00EE317D" w:rsidRPr="00354D36" w:rsidRDefault="00135B85"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54D36">
              <w:rPr>
                <w:rFonts w:ascii="华文仿宋" w:eastAsia="华文仿宋" w:hAnsi="华文仿宋" w:cs="宋体" w:hint="eastAsia"/>
                <w:color w:val="000000" w:themeColor="text1"/>
                <w:kern w:val="0"/>
                <w:sz w:val="24"/>
              </w:rPr>
              <w:t>山东大学</w:t>
            </w:r>
          </w:p>
        </w:tc>
        <w:tc>
          <w:tcPr>
            <w:tcW w:w="691" w:type="pct"/>
          </w:tcPr>
          <w:p w:rsidR="00EE317D" w:rsidRPr="00354D36" w:rsidRDefault="00B05989"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54D36">
              <w:rPr>
                <w:rFonts w:ascii="华文仿宋" w:eastAsia="华文仿宋" w:hAnsi="华文仿宋" w:cs="宋体" w:hint="eastAsia"/>
                <w:color w:val="000000" w:themeColor="text1"/>
                <w:kern w:val="0"/>
                <w:sz w:val="24"/>
              </w:rPr>
              <w:t>2016</w:t>
            </w:r>
          </w:p>
        </w:tc>
      </w:tr>
      <w:tr w:rsidR="00EE317D" w:rsidRPr="004A7C3B" w:rsidTr="0041105A">
        <w:tc>
          <w:tcPr>
            <w:tcW w:w="814" w:type="pct"/>
          </w:tcPr>
          <w:p w:rsidR="00EE317D" w:rsidRPr="00354D36" w:rsidRDefault="00B05989"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54D36">
              <w:rPr>
                <w:rFonts w:ascii="华文仿宋" w:eastAsia="华文仿宋" w:hAnsi="华文仿宋" w:cs="宋体"/>
                <w:color w:val="000000" w:themeColor="text1"/>
                <w:kern w:val="0"/>
                <w:sz w:val="24"/>
              </w:rPr>
              <w:t>其它研讨、研修活动</w:t>
            </w:r>
          </w:p>
        </w:tc>
        <w:tc>
          <w:tcPr>
            <w:tcW w:w="1101" w:type="pct"/>
          </w:tcPr>
          <w:p w:rsidR="00EE317D" w:rsidRPr="00354D36" w:rsidRDefault="00F401A0"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54D36">
              <w:rPr>
                <w:rFonts w:ascii="华文仿宋" w:eastAsia="华文仿宋" w:hAnsi="华文仿宋" w:cs="宋体" w:hint="eastAsia"/>
                <w:color w:val="000000" w:themeColor="text1"/>
                <w:kern w:val="0"/>
                <w:sz w:val="24"/>
              </w:rPr>
              <w:t>全球汉籍合璧与汉学合作研讨会建筑分会</w:t>
            </w:r>
          </w:p>
        </w:tc>
        <w:tc>
          <w:tcPr>
            <w:tcW w:w="618" w:type="pct"/>
          </w:tcPr>
          <w:p w:rsidR="00EE317D" w:rsidRPr="00354D36" w:rsidRDefault="00F401A0"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54D36">
              <w:rPr>
                <w:rFonts w:ascii="华文仿宋" w:eastAsia="华文仿宋" w:hAnsi="华文仿宋" w:cs="宋体" w:hint="eastAsia"/>
                <w:color w:val="000000" w:themeColor="text1"/>
                <w:kern w:val="0"/>
                <w:sz w:val="24"/>
              </w:rPr>
              <w:t>建筑研究</w:t>
            </w:r>
          </w:p>
        </w:tc>
        <w:tc>
          <w:tcPr>
            <w:tcW w:w="926" w:type="pct"/>
          </w:tcPr>
          <w:p w:rsidR="00F401A0" w:rsidRPr="00354D36" w:rsidRDefault="00F401A0"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54D36">
              <w:rPr>
                <w:rFonts w:ascii="华文仿宋" w:eastAsia="华文仿宋" w:hAnsi="华文仿宋" w:cs="宋体" w:hint="eastAsia"/>
                <w:color w:val="000000" w:themeColor="text1"/>
                <w:kern w:val="0"/>
                <w:sz w:val="24"/>
              </w:rPr>
              <w:t>谷建辉</w:t>
            </w:r>
            <w:r w:rsidR="00354D36">
              <w:rPr>
                <w:rFonts w:ascii="华文仿宋" w:eastAsia="华文仿宋" w:hAnsi="华文仿宋" w:cs="宋体" w:hint="eastAsia"/>
                <w:color w:val="000000" w:themeColor="text1"/>
                <w:kern w:val="0"/>
                <w:sz w:val="24"/>
              </w:rPr>
              <w:t>、</w:t>
            </w:r>
            <w:r w:rsidRPr="00354D36">
              <w:rPr>
                <w:rFonts w:ascii="华文仿宋" w:eastAsia="华文仿宋" w:hAnsi="华文仿宋" w:cs="宋体" w:hint="eastAsia"/>
                <w:color w:val="000000" w:themeColor="text1"/>
                <w:kern w:val="0"/>
                <w:sz w:val="24"/>
              </w:rPr>
              <w:t>付志前</w:t>
            </w:r>
          </w:p>
        </w:tc>
        <w:tc>
          <w:tcPr>
            <w:tcW w:w="850" w:type="pct"/>
          </w:tcPr>
          <w:p w:rsidR="00EE317D" w:rsidRPr="00354D36" w:rsidRDefault="00F401A0"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54D36">
              <w:rPr>
                <w:rFonts w:ascii="华文仿宋" w:eastAsia="华文仿宋" w:hAnsi="华文仿宋" w:cs="宋体"/>
                <w:color w:val="000000" w:themeColor="text1"/>
                <w:kern w:val="0"/>
                <w:sz w:val="24"/>
              </w:rPr>
              <w:t>山东大学</w:t>
            </w:r>
          </w:p>
        </w:tc>
        <w:tc>
          <w:tcPr>
            <w:tcW w:w="691" w:type="pct"/>
          </w:tcPr>
          <w:p w:rsidR="00EE317D" w:rsidRPr="00354D36" w:rsidRDefault="00B05989" w:rsidP="00354D36">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54D36">
              <w:rPr>
                <w:rFonts w:ascii="华文仿宋" w:eastAsia="华文仿宋" w:hAnsi="华文仿宋" w:cs="宋体" w:hint="eastAsia"/>
                <w:color w:val="000000" w:themeColor="text1"/>
                <w:kern w:val="0"/>
                <w:sz w:val="24"/>
              </w:rPr>
              <w:t>2016</w:t>
            </w:r>
          </w:p>
        </w:tc>
      </w:tr>
    </w:tbl>
    <w:p w:rsidR="00EE317D" w:rsidRPr="00396DBD" w:rsidRDefault="00B05989" w:rsidP="00396DBD">
      <w:pPr>
        <w:pStyle w:val="2"/>
        <w:spacing w:before="0" w:after="0" w:line="560" w:lineRule="exact"/>
        <w:ind w:firstLineChars="200" w:firstLine="641"/>
        <w:rPr>
          <w:rFonts w:ascii="华文仿宋" w:eastAsia="华文仿宋" w:hAnsi="华文仿宋"/>
        </w:rPr>
      </w:pPr>
      <w:r w:rsidRPr="00396DBD">
        <w:rPr>
          <w:rFonts w:ascii="华文仿宋" w:eastAsia="华文仿宋" w:hAnsi="华文仿宋" w:hint="eastAsia"/>
        </w:rPr>
        <w:t>（四）实习基地建设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195"/>
        <w:gridCol w:w="2845"/>
        <w:gridCol w:w="1545"/>
        <w:gridCol w:w="2285"/>
      </w:tblGrid>
      <w:tr w:rsidR="00396DBD" w:rsidRPr="004A7C3B" w:rsidTr="00396DBD">
        <w:tc>
          <w:tcPr>
            <w:tcW w:w="551" w:type="pct"/>
          </w:tcPr>
          <w:p w:rsidR="00396DBD" w:rsidRPr="00396DBD" w:rsidRDefault="00396DBD" w:rsidP="00396DBD">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96DBD">
              <w:rPr>
                <w:rFonts w:ascii="华文仿宋" w:eastAsia="华文仿宋" w:hAnsi="华文仿宋" w:cs="宋体" w:hint="eastAsia"/>
                <w:color w:val="000000" w:themeColor="text1"/>
                <w:kern w:val="0"/>
                <w:sz w:val="24"/>
              </w:rPr>
              <w:t>序号</w:t>
            </w:r>
          </w:p>
        </w:tc>
        <w:tc>
          <w:tcPr>
            <w:tcW w:w="1101" w:type="pct"/>
          </w:tcPr>
          <w:p w:rsidR="00396DBD" w:rsidRPr="00396DBD" w:rsidRDefault="00396DBD" w:rsidP="00396DBD">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96DBD">
              <w:rPr>
                <w:rFonts w:ascii="华文仿宋" w:eastAsia="华文仿宋" w:hAnsi="华文仿宋" w:cs="宋体" w:hint="eastAsia"/>
                <w:color w:val="000000" w:themeColor="text1"/>
                <w:kern w:val="0"/>
                <w:sz w:val="24"/>
              </w:rPr>
              <w:t>基地单位名称</w:t>
            </w:r>
          </w:p>
        </w:tc>
        <w:tc>
          <w:tcPr>
            <w:tcW w:w="1427" w:type="pct"/>
          </w:tcPr>
          <w:p w:rsidR="00396DBD" w:rsidRPr="00396DBD" w:rsidRDefault="00396DBD" w:rsidP="00396DBD">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96DBD">
              <w:rPr>
                <w:rFonts w:ascii="华文仿宋" w:eastAsia="华文仿宋" w:hAnsi="华文仿宋" w:cs="宋体" w:hint="eastAsia"/>
                <w:color w:val="000000" w:themeColor="text1"/>
                <w:kern w:val="0"/>
                <w:sz w:val="24"/>
              </w:rPr>
              <w:t>地址</w:t>
            </w:r>
          </w:p>
        </w:tc>
        <w:tc>
          <w:tcPr>
            <w:tcW w:w="775" w:type="pct"/>
          </w:tcPr>
          <w:p w:rsidR="00396DBD" w:rsidRPr="00396DBD" w:rsidRDefault="00396DBD" w:rsidP="00396DBD">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96DBD">
              <w:rPr>
                <w:rFonts w:ascii="华文仿宋" w:eastAsia="华文仿宋" w:hAnsi="华文仿宋" w:cs="宋体" w:hint="eastAsia"/>
                <w:color w:val="000000" w:themeColor="text1"/>
                <w:kern w:val="0"/>
                <w:sz w:val="24"/>
              </w:rPr>
              <w:t>每次可接纳人数</w:t>
            </w:r>
          </w:p>
        </w:tc>
        <w:tc>
          <w:tcPr>
            <w:tcW w:w="1146" w:type="pct"/>
          </w:tcPr>
          <w:p w:rsidR="00396DBD" w:rsidRPr="00396DBD" w:rsidRDefault="00396DBD" w:rsidP="00396DBD">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96DBD">
              <w:rPr>
                <w:rFonts w:ascii="华文仿宋" w:eastAsia="华文仿宋" w:hAnsi="华文仿宋" w:cs="宋体" w:hint="eastAsia"/>
                <w:color w:val="000000" w:themeColor="text1"/>
                <w:kern w:val="0"/>
                <w:sz w:val="24"/>
              </w:rPr>
              <w:t>实习内容</w:t>
            </w:r>
          </w:p>
        </w:tc>
      </w:tr>
      <w:tr w:rsidR="00396DBD" w:rsidRPr="004A7C3B" w:rsidTr="00396DBD">
        <w:tc>
          <w:tcPr>
            <w:tcW w:w="551" w:type="pct"/>
          </w:tcPr>
          <w:p w:rsidR="00396DBD" w:rsidRPr="00396DBD" w:rsidRDefault="00396DBD" w:rsidP="00396DBD">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96DBD">
              <w:rPr>
                <w:rFonts w:ascii="华文仿宋" w:eastAsia="华文仿宋" w:hAnsi="华文仿宋" w:cs="宋体" w:hint="eastAsia"/>
                <w:color w:val="000000" w:themeColor="text1"/>
                <w:kern w:val="0"/>
                <w:sz w:val="24"/>
              </w:rPr>
              <w:t>1</w:t>
            </w:r>
          </w:p>
        </w:tc>
        <w:tc>
          <w:tcPr>
            <w:tcW w:w="1101" w:type="pct"/>
          </w:tcPr>
          <w:p w:rsidR="00396DBD" w:rsidRPr="00396DBD" w:rsidRDefault="00396DBD" w:rsidP="00396DBD">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96DBD">
              <w:rPr>
                <w:rFonts w:ascii="华文仿宋" w:eastAsia="华文仿宋" w:hAnsi="华文仿宋" w:cs="宋体" w:hint="eastAsia"/>
                <w:color w:val="000000" w:themeColor="text1"/>
                <w:kern w:val="0"/>
                <w:sz w:val="24"/>
              </w:rPr>
              <w:t>山东省建筑设计研究院</w:t>
            </w:r>
          </w:p>
        </w:tc>
        <w:tc>
          <w:tcPr>
            <w:tcW w:w="1427" w:type="pct"/>
          </w:tcPr>
          <w:p w:rsidR="00396DBD" w:rsidRPr="00396DBD" w:rsidRDefault="00396DBD" w:rsidP="00396DBD">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96DBD">
              <w:rPr>
                <w:rFonts w:ascii="华文仿宋" w:eastAsia="华文仿宋" w:hAnsi="华文仿宋" w:cs="宋体" w:hint="eastAsia"/>
                <w:color w:val="000000" w:themeColor="text1"/>
                <w:kern w:val="0"/>
                <w:sz w:val="24"/>
              </w:rPr>
              <w:t>济南市经四路小纬四路2号</w:t>
            </w:r>
          </w:p>
        </w:tc>
        <w:tc>
          <w:tcPr>
            <w:tcW w:w="775" w:type="pct"/>
          </w:tcPr>
          <w:p w:rsidR="00396DBD" w:rsidRPr="00396DBD" w:rsidRDefault="00396DBD" w:rsidP="00396DBD">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96DBD">
              <w:rPr>
                <w:rFonts w:ascii="华文仿宋" w:eastAsia="华文仿宋" w:hAnsi="华文仿宋" w:cs="宋体" w:hint="eastAsia"/>
                <w:color w:val="000000" w:themeColor="text1"/>
                <w:kern w:val="0"/>
                <w:sz w:val="24"/>
              </w:rPr>
              <w:t>3-10人</w:t>
            </w:r>
          </w:p>
        </w:tc>
        <w:tc>
          <w:tcPr>
            <w:tcW w:w="1146" w:type="pct"/>
          </w:tcPr>
          <w:p w:rsidR="00396DBD" w:rsidRPr="00396DBD" w:rsidRDefault="00396DBD" w:rsidP="00396DBD">
            <w:pPr>
              <w:adjustRightInd w:val="0"/>
              <w:snapToGrid w:val="0"/>
              <w:spacing w:before="100" w:beforeAutospacing="1" w:after="100" w:afterAutospacing="1"/>
              <w:rPr>
                <w:rFonts w:ascii="华文仿宋" w:eastAsia="华文仿宋" w:hAnsi="华文仿宋" w:cs="宋体"/>
                <w:color w:val="000000" w:themeColor="text1"/>
                <w:kern w:val="0"/>
                <w:sz w:val="24"/>
              </w:rPr>
            </w:pPr>
            <w:r w:rsidRPr="00396DBD">
              <w:rPr>
                <w:rFonts w:ascii="华文仿宋" w:eastAsia="华文仿宋" w:hAnsi="华文仿宋" w:cs="宋体" w:hint="eastAsia"/>
                <w:color w:val="000000" w:themeColor="text1"/>
                <w:kern w:val="0"/>
                <w:sz w:val="24"/>
              </w:rPr>
              <w:t>建筑设计</w:t>
            </w:r>
          </w:p>
        </w:tc>
      </w:tr>
    </w:tbl>
    <w:p w:rsidR="00EE317D" w:rsidRPr="00396DBD" w:rsidRDefault="00B05989" w:rsidP="00396DBD">
      <w:pPr>
        <w:pStyle w:val="2"/>
        <w:spacing w:before="0" w:after="0" w:line="560" w:lineRule="exact"/>
        <w:ind w:firstLineChars="200" w:firstLine="641"/>
        <w:rPr>
          <w:rFonts w:ascii="华文仿宋" w:eastAsia="华文仿宋" w:hAnsi="华文仿宋"/>
        </w:rPr>
      </w:pPr>
      <w:r w:rsidRPr="00396DBD">
        <w:rPr>
          <w:rFonts w:ascii="华文仿宋" w:eastAsia="华文仿宋" w:hAnsi="华文仿宋" w:hint="eastAsia"/>
        </w:rPr>
        <w:t>（五）信息化建设</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截止2016年11月，本专业共建设课程中心网站约35门。</w:t>
      </w:r>
    </w:p>
    <w:p w:rsidR="00EE317D" w:rsidRPr="00FE0E10" w:rsidRDefault="00B05989" w:rsidP="00FE0E10">
      <w:pPr>
        <w:pStyle w:val="1"/>
        <w:keepNext/>
        <w:keepLines/>
        <w:widowControl w:val="0"/>
        <w:spacing w:before="0" w:beforeAutospacing="0" w:after="0" w:afterAutospacing="0" w:line="560" w:lineRule="exact"/>
        <w:ind w:firstLineChars="200" w:firstLine="643"/>
        <w:jc w:val="both"/>
        <w:rPr>
          <w:rFonts w:ascii="黑体" w:eastAsia="黑体" w:hAnsi="黑体" w:cs="Times New Roman"/>
          <w:kern w:val="44"/>
          <w:sz w:val="32"/>
          <w:szCs w:val="32"/>
        </w:rPr>
      </w:pPr>
      <w:r w:rsidRPr="00FE0E10">
        <w:rPr>
          <w:rFonts w:ascii="黑体" w:eastAsia="黑体" w:hAnsi="黑体" w:cs="Times New Roman" w:hint="eastAsia"/>
          <w:kern w:val="44"/>
          <w:sz w:val="32"/>
          <w:szCs w:val="32"/>
        </w:rPr>
        <w:lastRenderedPageBreak/>
        <w:t>四、培养机制与特色</w:t>
      </w:r>
    </w:p>
    <w:p w:rsidR="00EE317D" w:rsidRPr="00396DBD" w:rsidRDefault="00B05989" w:rsidP="00396DBD">
      <w:pPr>
        <w:pStyle w:val="2"/>
        <w:spacing w:before="0" w:after="0" w:line="560" w:lineRule="exact"/>
        <w:ind w:firstLineChars="200" w:firstLine="641"/>
        <w:rPr>
          <w:rFonts w:ascii="华文仿宋" w:eastAsia="华文仿宋" w:hAnsi="华文仿宋"/>
        </w:rPr>
      </w:pPr>
      <w:r w:rsidRPr="00396DBD">
        <w:rPr>
          <w:rFonts w:ascii="华文仿宋" w:eastAsia="华文仿宋" w:hAnsi="华文仿宋" w:hint="eastAsia"/>
        </w:rPr>
        <w:t>（一）产学研协同育人机制</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以全面培养本专业学生综合素质和实践能力为导向，强化对学生理论水平及从业竞争能力的培养。</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1、探索实施导师工作室的培养模式，建立具有学科特色的产学研育人机制。</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2、理论学习与实践训练相结合。通过与实习基地建立密切合作交流机制，重视学生实践能力和创新能力的培养</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3、在新版教学计划编制中，贯彻提升实践能力的目标要求，丰富实习形式，增加实习数量。</w:t>
      </w:r>
    </w:p>
    <w:p w:rsidR="00EE317D" w:rsidRPr="00396DBD" w:rsidRDefault="00B05989" w:rsidP="00396DBD">
      <w:pPr>
        <w:pStyle w:val="2"/>
        <w:spacing w:before="0" w:after="0" w:line="560" w:lineRule="exact"/>
        <w:ind w:firstLineChars="200" w:firstLine="641"/>
        <w:rPr>
          <w:rFonts w:ascii="华文仿宋" w:eastAsia="华文仿宋" w:hAnsi="华文仿宋"/>
        </w:rPr>
      </w:pPr>
      <w:r w:rsidRPr="00396DBD">
        <w:rPr>
          <w:rFonts w:ascii="华文仿宋" w:eastAsia="华文仿宋" w:hAnsi="华文仿宋" w:hint="eastAsia"/>
        </w:rPr>
        <w:t>（二）合作办学</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与山东省建筑设计研究院合作办学。聘请设计院的设计人员指导设计、举办专题讲座、参与评图等教学环节，加强学生的实际工作能力的培养。</w:t>
      </w:r>
    </w:p>
    <w:p w:rsidR="00EE317D" w:rsidRPr="00396DBD" w:rsidRDefault="00B05989" w:rsidP="00396DBD">
      <w:pPr>
        <w:pStyle w:val="2"/>
        <w:spacing w:before="0" w:after="0" w:line="560" w:lineRule="exact"/>
        <w:ind w:firstLineChars="200" w:firstLine="641"/>
        <w:rPr>
          <w:rFonts w:ascii="华文仿宋" w:eastAsia="华文仿宋" w:hAnsi="华文仿宋"/>
        </w:rPr>
      </w:pPr>
      <w:r w:rsidRPr="00396DBD">
        <w:rPr>
          <w:rFonts w:ascii="华文仿宋" w:eastAsia="华文仿宋" w:hAnsi="华文仿宋" w:hint="eastAsia"/>
        </w:rPr>
        <w:t>（三）教学管理</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为完成教学任务、实现教学目标，严格遵守学校、学院制定的教学管理和各项规章制度，并重点关注以下工作：</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1、教师管理。严格任课教师负责制。课堂教学、实习实践、考试监考等各教学任务严格落实到人，并由任课老师对课程教学质量负责，不允许研究生代课等现象出现。</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2、加强教学研究及教学过程管理。要求老师加强对教育教学理论的学习与研究，课堂教学内容充实。</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3、形成定期教学交流、汇报工作机制。任课教师定期进行教学交流，促进任课教师对专业培养整体目标的把握，适时调整教学内容。</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4、重视落实班主任工作职责。选用富有经验的教师兼任本专业各班级班主任工作，利用信息化手机，加强与学生线上线下的沟通与交流，对学生思想和学习进行针对性指导。</w:t>
      </w:r>
    </w:p>
    <w:p w:rsidR="00EE317D" w:rsidRDefault="00B05989" w:rsidP="00396DBD">
      <w:pPr>
        <w:pStyle w:val="2"/>
        <w:spacing w:before="0" w:after="0" w:line="560" w:lineRule="exact"/>
        <w:ind w:firstLineChars="200" w:firstLine="641"/>
        <w:rPr>
          <w:rFonts w:ascii="华文仿宋" w:eastAsia="华文仿宋" w:hAnsi="华文仿宋"/>
        </w:rPr>
      </w:pPr>
      <w:r w:rsidRPr="00396DBD">
        <w:rPr>
          <w:rFonts w:ascii="华文仿宋" w:eastAsia="华文仿宋" w:hAnsi="华文仿宋" w:hint="eastAsia"/>
        </w:rPr>
        <w:lastRenderedPageBreak/>
        <w:t>（四）“三跨四经历”人才培养模式</w:t>
      </w:r>
    </w:p>
    <w:p w:rsidR="00784792" w:rsidRDefault="00784792" w:rsidP="0078479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5"/>
        <w:gridCol w:w="2247"/>
        <w:gridCol w:w="1266"/>
        <w:gridCol w:w="1268"/>
        <w:gridCol w:w="1266"/>
        <w:gridCol w:w="1268"/>
        <w:gridCol w:w="1268"/>
      </w:tblGrid>
      <w:tr w:rsidR="00784792" w:rsidRPr="0051390F" w:rsidTr="00784792">
        <w:trPr>
          <w:trHeight w:val="278"/>
          <w:jc w:val="center"/>
        </w:trPr>
        <w:tc>
          <w:tcPr>
            <w:tcW w:w="1822" w:type="pct"/>
            <w:gridSpan w:val="2"/>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784792">
              <w:rPr>
                <w:rFonts w:ascii="华文仿宋" w:eastAsia="华文仿宋" w:hAnsi="华文仿宋" w:cs="宋体" w:hint="eastAsia"/>
                <w:color w:val="000000" w:themeColor="text1"/>
                <w:kern w:val="0"/>
                <w:sz w:val="24"/>
              </w:rPr>
              <w:t>项目</w:t>
            </w:r>
          </w:p>
        </w:tc>
        <w:tc>
          <w:tcPr>
            <w:tcW w:w="635"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784792">
              <w:rPr>
                <w:rFonts w:ascii="华文仿宋" w:eastAsia="华文仿宋" w:hAnsi="华文仿宋" w:cs="宋体" w:hint="eastAsia"/>
                <w:color w:val="000000" w:themeColor="text1"/>
                <w:kern w:val="0"/>
                <w:sz w:val="24"/>
              </w:rPr>
              <w:t>2013年</w:t>
            </w:r>
          </w:p>
        </w:tc>
        <w:tc>
          <w:tcPr>
            <w:tcW w:w="636"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784792">
              <w:rPr>
                <w:rFonts w:ascii="华文仿宋" w:eastAsia="华文仿宋" w:hAnsi="华文仿宋" w:cs="宋体" w:hint="eastAsia"/>
                <w:color w:val="000000" w:themeColor="text1"/>
                <w:kern w:val="0"/>
                <w:sz w:val="24"/>
              </w:rPr>
              <w:t>2014</w:t>
            </w:r>
          </w:p>
        </w:tc>
        <w:tc>
          <w:tcPr>
            <w:tcW w:w="635"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784792">
              <w:rPr>
                <w:rFonts w:ascii="华文仿宋" w:eastAsia="华文仿宋" w:hAnsi="华文仿宋" w:cs="宋体" w:hint="eastAsia"/>
                <w:color w:val="000000" w:themeColor="text1"/>
                <w:kern w:val="0"/>
                <w:sz w:val="24"/>
              </w:rPr>
              <w:t>2015</w:t>
            </w:r>
          </w:p>
        </w:tc>
        <w:tc>
          <w:tcPr>
            <w:tcW w:w="636"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784792">
              <w:rPr>
                <w:rFonts w:ascii="华文仿宋" w:eastAsia="华文仿宋" w:hAnsi="华文仿宋" w:cs="宋体" w:hint="eastAsia"/>
                <w:color w:val="000000" w:themeColor="text1"/>
                <w:kern w:val="0"/>
                <w:sz w:val="24"/>
              </w:rPr>
              <w:t>2016</w:t>
            </w:r>
          </w:p>
        </w:tc>
        <w:tc>
          <w:tcPr>
            <w:tcW w:w="636"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784792">
              <w:rPr>
                <w:rFonts w:ascii="华文仿宋" w:eastAsia="华文仿宋" w:hAnsi="华文仿宋" w:cs="宋体" w:hint="eastAsia"/>
                <w:color w:val="000000" w:themeColor="text1"/>
                <w:kern w:val="0"/>
                <w:sz w:val="24"/>
              </w:rPr>
              <w:t>合计</w:t>
            </w:r>
          </w:p>
        </w:tc>
      </w:tr>
      <w:tr w:rsidR="00784792" w:rsidRPr="0051390F" w:rsidTr="00784792">
        <w:trPr>
          <w:trHeight w:val="397"/>
          <w:jc w:val="center"/>
        </w:trPr>
        <w:tc>
          <w:tcPr>
            <w:tcW w:w="695" w:type="pct"/>
            <w:vMerge w:val="restart"/>
            <w:vAlign w:val="center"/>
          </w:tcPr>
          <w:p w:rsidR="00784792" w:rsidRPr="00D5599A"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D5599A">
              <w:rPr>
                <w:rFonts w:ascii="华文仿宋" w:eastAsia="华文仿宋" w:hAnsi="华文仿宋" w:cs="宋体" w:hint="eastAsia"/>
                <w:color w:val="000000" w:themeColor="text1"/>
                <w:kern w:val="0"/>
                <w:sz w:val="24"/>
              </w:rPr>
              <w:t>本校学习经历</w:t>
            </w:r>
          </w:p>
        </w:tc>
        <w:tc>
          <w:tcPr>
            <w:tcW w:w="1127"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784792">
              <w:rPr>
                <w:rFonts w:ascii="华文仿宋" w:eastAsia="华文仿宋" w:hAnsi="华文仿宋" w:cs="宋体" w:hint="eastAsia"/>
                <w:color w:val="000000" w:themeColor="text1"/>
                <w:kern w:val="0"/>
                <w:sz w:val="24"/>
              </w:rPr>
              <w:t>招收人数</w:t>
            </w:r>
          </w:p>
        </w:tc>
        <w:tc>
          <w:tcPr>
            <w:tcW w:w="635" w:type="pct"/>
            <w:vAlign w:val="center"/>
          </w:tcPr>
          <w:p w:rsidR="00784792" w:rsidRPr="00825EF7"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825EF7">
              <w:rPr>
                <w:rFonts w:ascii="华文仿宋" w:eastAsia="华文仿宋" w:hAnsi="华文仿宋" w:cs="宋体" w:hint="eastAsia"/>
                <w:color w:val="000000" w:themeColor="text1"/>
                <w:kern w:val="0"/>
                <w:sz w:val="24"/>
              </w:rPr>
              <w:t>50</w:t>
            </w:r>
          </w:p>
        </w:tc>
        <w:tc>
          <w:tcPr>
            <w:tcW w:w="636" w:type="pct"/>
            <w:vAlign w:val="center"/>
          </w:tcPr>
          <w:p w:rsidR="00784792" w:rsidRPr="00825EF7"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825EF7">
              <w:rPr>
                <w:rFonts w:ascii="华文仿宋" w:eastAsia="华文仿宋" w:hAnsi="华文仿宋" w:cs="宋体" w:hint="eastAsia"/>
                <w:color w:val="000000" w:themeColor="text1"/>
                <w:kern w:val="0"/>
                <w:sz w:val="24"/>
              </w:rPr>
              <w:t>41</w:t>
            </w:r>
          </w:p>
        </w:tc>
        <w:tc>
          <w:tcPr>
            <w:tcW w:w="635" w:type="pct"/>
          </w:tcPr>
          <w:p w:rsidR="00784792" w:rsidRPr="00825EF7"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825EF7">
              <w:rPr>
                <w:rFonts w:ascii="华文仿宋" w:eastAsia="华文仿宋" w:hAnsi="华文仿宋" w:cs="宋体" w:hint="eastAsia"/>
                <w:color w:val="000000" w:themeColor="text1"/>
                <w:kern w:val="0"/>
                <w:sz w:val="24"/>
              </w:rPr>
              <w:t>42</w:t>
            </w:r>
          </w:p>
        </w:tc>
        <w:tc>
          <w:tcPr>
            <w:tcW w:w="636" w:type="pct"/>
            <w:vAlign w:val="center"/>
          </w:tcPr>
          <w:p w:rsidR="00784792" w:rsidRPr="00825EF7"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Pr>
                <w:rFonts w:ascii="华文仿宋" w:eastAsia="华文仿宋" w:hAnsi="华文仿宋" w:cs="宋体" w:hint="eastAsia"/>
                <w:color w:val="000000" w:themeColor="text1"/>
                <w:kern w:val="0"/>
                <w:sz w:val="24"/>
              </w:rPr>
              <w:t>40</w:t>
            </w:r>
          </w:p>
        </w:tc>
        <w:tc>
          <w:tcPr>
            <w:tcW w:w="636"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Pr>
                <w:rFonts w:ascii="华文仿宋" w:eastAsia="华文仿宋" w:hAnsi="华文仿宋" w:cs="宋体" w:hint="eastAsia"/>
                <w:color w:val="000000" w:themeColor="text1"/>
                <w:kern w:val="0"/>
                <w:sz w:val="24"/>
              </w:rPr>
              <w:t>173</w:t>
            </w:r>
          </w:p>
        </w:tc>
      </w:tr>
      <w:tr w:rsidR="00784792" w:rsidRPr="0051390F" w:rsidTr="00784792">
        <w:trPr>
          <w:trHeight w:val="405"/>
          <w:jc w:val="center"/>
        </w:trPr>
        <w:tc>
          <w:tcPr>
            <w:tcW w:w="695" w:type="pct"/>
            <w:vMerge/>
            <w:vAlign w:val="center"/>
          </w:tcPr>
          <w:p w:rsidR="00784792" w:rsidRPr="00D5599A"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p>
        </w:tc>
        <w:tc>
          <w:tcPr>
            <w:tcW w:w="1127"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784792">
              <w:rPr>
                <w:rFonts w:ascii="华文仿宋" w:eastAsia="华文仿宋" w:hAnsi="华文仿宋" w:cs="宋体" w:hint="eastAsia"/>
                <w:color w:val="000000" w:themeColor="text1"/>
                <w:kern w:val="0"/>
                <w:sz w:val="24"/>
              </w:rPr>
              <w:t>具有双学位背景</w:t>
            </w:r>
          </w:p>
        </w:tc>
        <w:tc>
          <w:tcPr>
            <w:tcW w:w="635"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p>
        </w:tc>
        <w:tc>
          <w:tcPr>
            <w:tcW w:w="636"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p>
        </w:tc>
        <w:tc>
          <w:tcPr>
            <w:tcW w:w="635"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p>
        </w:tc>
        <w:tc>
          <w:tcPr>
            <w:tcW w:w="636"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p>
        </w:tc>
        <w:tc>
          <w:tcPr>
            <w:tcW w:w="636"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p>
        </w:tc>
      </w:tr>
      <w:tr w:rsidR="00784792" w:rsidRPr="0051390F" w:rsidTr="00784792">
        <w:trPr>
          <w:trHeight w:val="405"/>
          <w:jc w:val="center"/>
        </w:trPr>
        <w:tc>
          <w:tcPr>
            <w:tcW w:w="695" w:type="pct"/>
            <w:vMerge w:val="restart"/>
            <w:vAlign w:val="center"/>
          </w:tcPr>
          <w:p w:rsidR="00784792" w:rsidRPr="00D5599A"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D5599A">
              <w:rPr>
                <w:rFonts w:ascii="华文仿宋" w:eastAsia="华文仿宋" w:hAnsi="华文仿宋" w:cs="宋体" w:hint="eastAsia"/>
                <w:color w:val="000000" w:themeColor="text1"/>
                <w:kern w:val="0"/>
                <w:sz w:val="24"/>
              </w:rPr>
              <w:t>第二校园经历</w:t>
            </w:r>
          </w:p>
        </w:tc>
        <w:tc>
          <w:tcPr>
            <w:tcW w:w="1127"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784792">
              <w:rPr>
                <w:rFonts w:ascii="华文仿宋" w:eastAsia="华文仿宋" w:hAnsi="华文仿宋" w:cs="宋体" w:hint="eastAsia"/>
                <w:color w:val="000000" w:themeColor="text1"/>
                <w:kern w:val="0"/>
                <w:sz w:val="24"/>
              </w:rPr>
              <w:t>派出</w:t>
            </w:r>
          </w:p>
        </w:tc>
        <w:tc>
          <w:tcPr>
            <w:tcW w:w="635"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784792">
              <w:rPr>
                <w:rFonts w:ascii="华文仿宋" w:eastAsia="华文仿宋" w:hAnsi="华文仿宋" w:cs="宋体" w:hint="eastAsia"/>
                <w:color w:val="000000" w:themeColor="text1"/>
                <w:kern w:val="0"/>
                <w:sz w:val="24"/>
              </w:rPr>
              <w:t>9</w:t>
            </w:r>
          </w:p>
        </w:tc>
        <w:tc>
          <w:tcPr>
            <w:tcW w:w="636"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784792">
              <w:rPr>
                <w:rFonts w:ascii="华文仿宋" w:eastAsia="华文仿宋" w:hAnsi="华文仿宋" w:cs="宋体" w:hint="eastAsia"/>
                <w:color w:val="000000" w:themeColor="text1"/>
                <w:kern w:val="0"/>
                <w:sz w:val="24"/>
              </w:rPr>
              <w:t>10</w:t>
            </w:r>
          </w:p>
        </w:tc>
        <w:tc>
          <w:tcPr>
            <w:tcW w:w="635"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784792">
              <w:rPr>
                <w:rFonts w:ascii="华文仿宋" w:eastAsia="华文仿宋" w:hAnsi="华文仿宋" w:cs="宋体" w:hint="eastAsia"/>
                <w:color w:val="000000" w:themeColor="text1"/>
                <w:kern w:val="0"/>
                <w:sz w:val="24"/>
              </w:rPr>
              <w:t>10</w:t>
            </w:r>
          </w:p>
        </w:tc>
        <w:tc>
          <w:tcPr>
            <w:tcW w:w="636"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784792">
              <w:rPr>
                <w:rFonts w:ascii="华文仿宋" w:eastAsia="华文仿宋" w:hAnsi="华文仿宋" w:cs="宋体" w:hint="eastAsia"/>
                <w:color w:val="000000" w:themeColor="text1"/>
                <w:kern w:val="0"/>
                <w:sz w:val="24"/>
              </w:rPr>
              <w:t>9</w:t>
            </w:r>
          </w:p>
        </w:tc>
        <w:tc>
          <w:tcPr>
            <w:tcW w:w="636"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784792">
              <w:rPr>
                <w:rFonts w:ascii="华文仿宋" w:eastAsia="华文仿宋" w:hAnsi="华文仿宋" w:cs="宋体" w:hint="eastAsia"/>
                <w:color w:val="000000" w:themeColor="text1"/>
                <w:kern w:val="0"/>
                <w:sz w:val="24"/>
              </w:rPr>
              <w:t>38</w:t>
            </w:r>
          </w:p>
        </w:tc>
      </w:tr>
      <w:tr w:rsidR="00784792" w:rsidRPr="0051390F" w:rsidTr="00784792">
        <w:trPr>
          <w:trHeight w:val="405"/>
          <w:jc w:val="center"/>
        </w:trPr>
        <w:tc>
          <w:tcPr>
            <w:tcW w:w="695" w:type="pct"/>
            <w:vMerge/>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p>
        </w:tc>
        <w:tc>
          <w:tcPr>
            <w:tcW w:w="1127"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784792">
              <w:rPr>
                <w:rFonts w:ascii="华文仿宋" w:eastAsia="华文仿宋" w:hAnsi="华文仿宋" w:cs="宋体" w:hint="eastAsia"/>
                <w:color w:val="000000" w:themeColor="text1"/>
                <w:kern w:val="0"/>
                <w:sz w:val="24"/>
              </w:rPr>
              <w:t>接收</w:t>
            </w:r>
          </w:p>
        </w:tc>
        <w:tc>
          <w:tcPr>
            <w:tcW w:w="635"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p>
        </w:tc>
        <w:tc>
          <w:tcPr>
            <w:tcW w:w="636"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784792">
              <w:rPr>
                <w:rFonts w:ascii="华文仿宋" w:eastAsia="华文仿宋" w:hAnsi="华文仿宋" w:cs="宋体" w:hint="eastAsia"/>
                <w:color w:val="000000" w:themeColor="text1"/>
                <w:kern w:val="0"/>
                <w:sz w:val="24"/>
              </w:rPr>
              <w:t>0</w:t>
            </w:r>
          </w:p>
        </w:tc>
        <w:tc>
          <w:tcPr>
            <w:tcW w:w="635"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784792">
              <w:rPr>
                <w:rFonts w:ascii="华文仿宋" w:eastAsia="华文仿宋" w:hAnsi="华文仿宋" w:cs="宋体" w:hint="eastAsia"/>
                <w:color w:val="000000" w:themeColor="text1"/>
                <w:kern w:val="0"/>
                <w:sz w:val="24"/>
              </w:rPr>
              <w:t>0</w:t>
            </w:r>
          </w:p>
        </w:tc>
        <w:tc>
          <w:tcPr>
            <w:tcW w:w="636"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784792">
              <w:rPr>
                <w:rFonts w:ascii="华文仿宋" w:eastAsia="华文仿宋" w:hAnsi="华文仿宋" w:cs="宋体" w:hint="eastAsia"/>
                <w:color w:val="000000" w:themeColor="text1"/>
                <w:kern w:val="0"/>
                <w:sz w:val="24"/>
              </w:rPr>
              <w:t>0</w:t>
            </w:r>
          </w:p>
        </w:tc>
        <w:tc>
          <w:tcPr>
            <w:tcW w:w="636"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784792">
              <w:rPr>
                <w:rFonts w:ascii="华文仿宋" w:eastAsia="华文仿宋" w:hAnsi="华文仿宋" w:cs="宋体" w:hint="eastAsia"/>
                <w:color w:val="000000" w:themeColor="text1"/>
                <w:kern w:val="0"/>
                <w:sz w:val="24"/>
              </w:rPr>
              <w:t>0</w:t>
            </w:r>
          </w:p>
        </w:tc>
      </w:tr>
      <w:tr w:rsidR="00784792" w:rsidRPr="0051390F" w:rsidTr="00784792">
        <w:trPr>
          <w:trHeight w:val="405"/>
          <w:jc w:val="center"/>
        </w:trPr>
        <w:tc>
          <w:tcPr>
            <w:tcW w:w="695" w:type="pct"/>
            <w:vMerge w:val="restar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784792">
              <w:rPr>
                <w:rFonts w:ascii="华文仿宋" w:eastAsia="华文仿宋" w:hAnsi="华文仿宋" w:cs="宋体" w:hint="eastAsia"/>
                <w:color w:val="000000" w:themeColor="text1"/>
                <w:kern w:val="0"/>
                <w:sz w:val="24"/>
              </w:rPr>
              <w:t>海外学习经历</w:t>
            </w:r>
          </w:p>
        </w:tc>
        <w:tc>
          <w:tcPr>
            <w:tcW w:w="1127"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784792">
              <w:rPr>
                <w:rFonts w:ascii="华文仿宋" w:eastAsia="华文仿宋" w:hAnsi="华文仿宋" w:cs="宋体" w:hint="eastAsia"/>
                <w:color w:val="000000" w:themeColor="text1"/>
                <w:kern w:val="0"/>
                <w:sz w:val="24"/>
              </w:rPr>
              <w:t>派出</w:t>
            </w:r>
          </w:p>
        </w:tc>
        <w:tc>
          <w:tcPr>
            <w:tcW w:w="635"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784792">
              <w:rPr>
                <w:rFonts w:ascii="华文仿宋" w:eastAsia="华文仿宋" w:hAnsi="华文仿宋" w:cs="宋体" w:hint="eastAsia"/>
                <w:color w:val="000000" w:themeColor="text1"/>
                <w:kern w:val="0"/>
                <w:sz w:val="24"/>
              </w:rPr>
              <w:t>1</w:t>
            </w:r>
          </w:p>
        </w:tc>
        <w:tc>
          <w:tcPr>
            <w:tcW w:w="636"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784792">
              <w:rPr>
                <w:rFonts w:ascii="华文仿宋" w:eastAsia="华文仿宋" w:hAnsi="华文仿宋" w:cs="宋体" w:hint="eastAsia"/>
                <w:color w:val="000000" w:themeColor="text1"/>
                <w:kern w:val="0"/>
                <w:sz w:val="24"/>
              </w:rPr>
              <w:t>5</w:t>
            </w:r>
          </w:p>
        </w:tc>
        <w:tc>
          <w:tcPr>
            <w:tcW w:w="635"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784792">
              <w:rPr>
                <w:rFonts w:ascii="华文仿宋" w:eastAsia="华文仿宋" w:hAnsi="华文仿宋" w:cs="宋体" w:hint="eastAsia"/>
                <w:color w:val="000000" w:themeColor="text1"/>
                <w:kern w:val="0"/>
                <w:sz w:val="24"/>
              </w:rPr>
              <w:t>3</w:t>
            </w:r>
          </w:p>
        </w:tc>
        <w:tc>
          <w:tcPr>
            <w:tcW w:w="636"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784792">
              <w:rPr>
                <w:rFonts w:ascii="华文仿宋" w:eastAsia="华文仿宋" w:hAnsi="华文仿宋" w:cs="宋体" w:hint="eastAsia"/>
                <w:color w:val="000000" w:themeColor="text1"/>
                <w:kern w:val="0"/>
                <w:sz w:val="24"/>
              </w:rPr>
              <w:t>1</w:t>
            </w:r>
          </w:p>
        </w:tc>
        <w:tc>
          <w:tcPr>
            <w:tcW w:w="636"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784792">
              <w:rPr>
                <w:rFonts w:ascii="华文仿宋" w:eastAsia="华文仿宋" w:hAnsi="华文仿宋" w:cs="宋体" w:hint="eastAsia"/>
                <w:color w:val="000000" w:themeColor="text1"/>
                <w:kern w:val="0"/>
                <w:sz w:val="24"/>
              </w:rPr>
              <w:t>10</w:t>
            </w:r>
          </w:p>
        </w:tc>
      </w:tr>
      <w:tr w:rsidR="00784792" w:rsidRPr="0051390F" w:rsidTr="00784792">
        <w:trPr>
          <w:trHeight w:val="405"/>
          <w:jc w:val="center"/>
        </w:trPr>
        <w:tc>
          <w:tcPr>
            <w:tcW w:w="695" w:type="pct"/>
            <w:vMerge/>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p>
        </w:tc>
        <w:tc>
          <w:tcPr>
            <w:tcW w:w="1127"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784792">
              <w:rPr>
                <w:rFonts w:ascii="华文仿宋" w:eastAsia="华文仿宋" w:hAnsi="华文仿宋" w:cs="宋体" w:hint="eastAsia"/>
                <w:color w:val="000000" w:themeColor="text1"/>
                <w:kern w:val="0"/>
                <w:sz w:val="24"/>
              </w:rPr>
              <w:t>接收</w:t>
            </w:r>
          </w:p>
        </w:tc>
        <w:tc>
          <w:tcPr>
            <w:tcW w:w="635"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784792">
              <w:rPr>
                <w:rFonts w:ascii="华文仿宋" w:eastAsia="华文仿宋" w:hAnsi="华文仿宋" w:cs="宋体" w:hint="eastAsia"/>
                <w:color w:val="000000" w:themeColor="text1"/>
                <w:kern w:val="0"/>
                <w:sz w:val="24"/>
              </w:rPr>
              <w:t>0</w:t>
            </w:r>
          </w:p>
        </w:tc>
        <w:tc>
          <w:tcPr>
            <w:tcW w:w="636"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784792">
              <w:rPr>
                <w:rFonts w:ascii="华文仿宋" w:eastAsia="华文仿宋" w:hAnsi="华文仿宋" w:cs="宋体" w:hint="eastAsia"/>
                <w:color w:val="000000" w:themeColor="text1"/>
                <w:kern w:val="0"/>
                <w:sz w:val="24"/>
              </w:rPr>
              <w:t>0</w:t>
            </w:r>
          </w:p>
        </w:tc>
        <w:tc>
          <w:tcPr>
            <w:tcW w:w="635"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784792">
              <w:rPr>
                <w:rFonts w:ascii="华文仿宋" w:eastAsia="华文仿宋" w:hAnsi="华文仿宋" w:cs="宋体" w:hint="eastAsia"/>
                <w:color w:val="000000" w:themeColor="text1"/>
                <w:kern w:val="0"/>
                <w:sz w:val="24"/>
              </w:rPr>
              <w:t>0</w:t>
            </w:r>
          </w:p>
        </w:tc>
        <w:tc>
          <w:tcPr>
            <w:tcW w:w="636"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784792">
              <w:rPr>
                <w:rFonts w:ascii="华文仿宋" w:eastAsia="华文仿宋" w:hAnsi="华文仿宋" w:cs="宋体" w:hint="eastAsia"/>
                <w:color w:val="000000" w:themeColor="text1"/>
                <w:kern w:val="0"/>
                <w:sz w:val="24"/>
              </w:rPr>
              <w:t>0</w:t>
            </w:r>
          </w:p>
        </w:tc>
        <w:tc>
          <w:tcPr>
            <w:tcW w:w="636"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784792">
              <w:rPr>
                <w:rFonts w:ascii="华文仿宋" w:eastAsia="华文仿宋" w:hAnsi="华文仿宋" w:cs="宋体" w:hint="eastAsia"/>
                <w:color w:val="000000" w:themeColor="text1"/>
                <w:kern w:val="0"/>
                <w:sz w:val="24"/>
              </w:rPr>
              <w:t>0</w:t>
            </w:r>
          </w:p>
        </w:tc>
      </w:tr>
      <w:tr w:rsidR="00784792" w:rsidRPr="0039283C" w:rsidTr="00784792">
        <w:trPr>
          <w:trHeight w:val="405"/>
          <w:jc w:val="center"/>
        </w:trPr>
        <w:tc>
          <w:tcPr>
            <w:tcW w:w="695"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784792">
              <w:rPr>
                <w:rFonts w:ascii="华文仿宋" w:eastAsia="华文仿宋" w:hAnsi="华文仿宋" w:cs="宋体" w:hint="eastAsia"/>
                <w:color w:val="000000" w:themeColor="text1"/>
                <w:kern w:val="0"/>
                <w:sz w:val="24"/>
              </w:rPr>
              <w:t>社会实践经历</w:t>
            </w:r>
          </w:p>
        </w:tc>
        <w:tc>
          <w:tcPr>
            <w:tcW w:w="1127" w:type="pct"/>
            <w:vAlign w:val="center"/>
          </w:tcPr>
          <w:p w:rsidR="00784792" w:rsidRPr="00784792" w:rsidRDefault="00784792"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sidRPr="00784792">
              <w:rPr>
                <w:rFonts w:ascii="华文仿宋" w:eastAsia="华文仿宋" w:hAnsi="华文仿宋" w:cs="宋体" w:hint="eastAsia"/>
                <w:color w:val="000000" w:themeColor="text1"/>
                <w:kern w:val="0"/>
                <w:sz w:val="24"/>
              </w:rPr>
              <w:t>社会实践团队</w:t>
            </w:r>
          </w:p>
        </w:tc>
        <w:tc>
          <w:tcPr>
            <w:tcW w:w="635" w:type="pct"/>
            <w:vAlign w:val="center"/>
          </w:tcPr>
          <w:p w:rsidR="00784792" w:rsidRPr="00784792" w:rsidRDefault="00453219"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Pr>
                <w:rFonts w:ascii="华文仿宋" w:eastAsia="华文仿宋" w:hAnsi="华文仿宋" w:cs="宋体" w:hint="eastAsia"/>
                <w:color w:val="000000" w:themeColor="text1"/>
                <w:kern w:val="0"/>
                <w:sz w:val="24"/>
              </w:rPr>
              <w:t>7</w:t>
            </w:r>
          </w:p>
        </w:tc>
        <w:tc>
          <w:tcPr>
            <w:tcW w:w="636" w:type="pct"/>
            <w:vAlign w:val="center"/>
          </w:tcPr>
          <w:p w:rsidR="00784792" w:rsidRPr="00784792" w:rsidRDefault="00453219"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Pr>
                <w:rFonts w:ascii="华文仿宋" w:eastAsia="华文仿宋" w:hAnsi="华文仿宋" w:cs="宋体" w:hint="eastAsia"/>
                <w:color w:val="000000" w:themeColor="text1"/>
                <w:kern w:val="0"/>
                <w:sz w:val="24"/>
              </w:rPr>
              <w:t>6</w:t>
            </w:r>
          </w:p>
        </w:tc>
        <w:tc>
          <w:tcPr>
            <w:tcW w:w="635" w:type="pct"/>
            <w:vAlign w:val="center"/>
          </w:tcPr>
          <w:p w:rsidR="00784792" w:rsidRPr="00784792" w:rsidRDefault="00453219"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Pr>
                <w:rFonts w:ascii="华文仿宋" w:eastAsia="华文仿宋" w:hAnsi="华文仿宋" w:cs="宋体" w:hint="eastAsia"/>
                <w:color w:val="000000" w:themeColor="text1"/>
                <w:kern w:val="0"/>
                <w:sz w:val="24"/>
              </w:rPr>
              <w:t>5</w:t>
            </w:r>
          </w:p>
        </w:tc>
        <w:tc>
          <w:tcPr>
            <w:tcW w:w="636" w:type="pct"/>
            <w:vAlign w:val="center"/>
          </w:tcPr>
          <w:p w:rsidR="00784792" w:rsidRPr="00784792" w:rsidRDefault="00453219"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Pr>
                <w:rFonts w:ascii="华文仿宋" w:eastAsia="华文仿宋" w:hAnsi="华文仿宋" w:cs="宋体" w:hint="eastAsia"/>
                <w:color w:val="000000" w:themeColor="text1"/>
                <w:kern w:val="0"/>
                <w:sz w:val="24"/>
              </w:rPr>
              <w:t>6</w:t>
            </w:r>
          </w:p>
        </w:tc>
        <w:tc>
          <w:tcPr>
            <w:tcW w:w="636" w:type="pct"/>
            <w:vAlign w:val="center"/>
          </w:tcPr>
          <w:p w:rsidR="00784792" w:rsidRPr="00784792" w:rsidRDefault="00453219" w:rsidP="00784792">
            <w:pPr>
              <w:adjustRightInd w:val="0"/>
              <w:snapToGrid w:val="0"/>
              <w:spacing w:before="100" w:beforeAutospacing="1" w:after="100" w:afterAutospacing="1"/>
              <w:rPr>
                <w:rFonts w:ascii="华文仿宋" w:eastAsia="华文仿宋" w:hAnsi="华文仿宋" w:cs="宋体"/>
                <w:color w:val="000000" w:themeColor="text1"/>
                <w:kern w:val="0"/>
                <w:sz w:val="24"/>
              </w:rPr>
            </w:pPr>
            <w:r>
              <w:rPr>
                <w:rFonts w:ascii="华文仿宋" w:eastAsia="华文仿宋" w:hAnsi="华文仿宋" w:cs="宋体" w:hint="eastAsia"/>
                <w:color w:val="000000" w:themeColor="text1"/>
                <w:kern w:val="0"/>
                <w:sz w:val="24"/>
              </w:rPr>
              <w:t>24</w:t>
            </w:r>
          </w:p>
        </w:tc>
      </w:tr>
    </w:tbl>
    <w:p w:rsidR="00EE317D" w:rsidRPr="00396DBD" w:rsidRDefault="00B05989" w:rsidP="00396DBD">
      <w:pPr>
        <w:pStyle w:val="2"/>
        <w:spacing w:before="0" w:after="0" w:line="560" w:lineRule="exact"/>
        <w:ind w:firstLineChars="200" w:firstLine="641"/>
        <w:rPr>
          <w:rFonts w:ascii="华文仿宋" w:eastAsia="华文仿宋" w:hAnsi="华文仿宋"/>
        </w:rPr>
      </w:pPr>
      <w:r w:rsidRPr="00396DBD">
        <w:rPr>
          <w:rFonts w:ascii="华文仿宋" w:eastAsia="华文仿宋" w:hAnsi="华文仿宋" w:hint="eastAsia"/>
        </w:rPr>
        <w:t>（五）暑期学校</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2011年组织暑期学校，进行国际化、实践化教学模式探索，参与“蓝星杯”第六届国际建筑设计大奖赛（全国大学生建筑设计方案竞赛），获得省部级2项银奖、2项铜奖。</w:t>
      </w:r>
    </w:p>
    <w:p w:rsidR="00EE317D" w:rsidRPr="00396DBD" w:rsidRDefault="00B05989" w:rsidP="00396DBD">
      <w:pPr>
        <w:pStyle w:val="2"/>
        <w:spacing w:before="0" w:after="0" w:line="560" w:lineRule="exact"/>
        <w:ind w:firstLineChars="200" w:firstLine="641"/>
        <w:rPr>
          <w:rFonts w:ascii="华文仿宋" w:eastAsia="华文仿宋" w:hAnsi="华文仿宋"/>
        </w:rPr>
      </w:pPr>
      <w:r w:rsidRPr="00396DBD">
        <w:rPr>
          <w:rFonts w:ascii="华文仿宋" w:eastAsia="华文仿宋" w:hAnsi="华文仿宋" w:hint="eastAsia"/>
        </w:rPr>
        <w:t>（六）校园文化建设</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校园文化建设作为人才培养结构的重要补充，长期以来受到建筑学系老师高度重视，为学生成长提供帮助。</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（1）本专业教师鼓励、支持学生发起、参与各类、各层级的文化、体育和学术活动，取得了良好的成效。</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（2）各班主任老师负责定期召开班会，关心学生学习和身心健康成长.</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（3）各班级之间以及师生之间不定期举行体育比赛集体活动，不仅强健了体魄，也增强了上下年级之间和师生之间的交流。</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（4）每年在新生入学后及考研季结束后，举行一年级新生专业介绍会及大五学生的毕业经验交流会。</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（5）支持学生社团活动，引导、支持本科生“建筑学社”组织各种专业性较强的研究、展览活动。</w:t>
      </w:r>
    </w:p>
    <w:p w:rsidR="00EE317D" w:rsidRPr="00FE0E10" w:rsidRDefault="00B05989" w:rsidP="00FE0E10">
      <w:pPr>
        <w:pStyle w:val="1"/>
        <w:keepNext/>
        <w:keepLines/>
        <w:widowControl w:val="0"/>
        <w:spacing w:before="0" w:beforeAutospacing="0" w:after="0" w:afterAutospacing="0" w:line="560" w:lineRule="exact"/>
        <w:ind w:firstLineChars="200" w:firstLine="643"/>
        <w:jc w:val="both"/>
        <w:rPr>
          <w:rFonts w:ascii="黑体" w:eastAsia="黑体" w:hAnsi="黑体" w:cs="Times New Roman"/>
          <w:kern w:val="44"/>
          <w:sz w:val="32"/>
          <w:szCs w:val="32"/>
        </w:rPr>
      </w:pPr>
      <w:r w:rsidRPr="00FE0E10">
        <w:rPr>
          <w:rFonts w:ascii="黑体" w:eastAsia="黑体" w:hAnsi="黑体" w:cs="Times New Roman" w:hint="eastAsia"/>
          <w:kern w:val="44"/>
          <w:sz w:val="32"/>
          <w:szCs w:val="32"/>
        </w:rPr>
        <w:lastRenderedPageBreak/>
        <w:t>五、培养质量</w:t>
      </w:r>
    </w:p>
    <w:p w:rsidR="00EE317D" w:rsidRPr="00396DBD" w:rsidRDefault="00B05989" w:rsidP="00396DBD">
      <w:pPr>
        <w:pStyle w:val="2"/>
        <w:spacing w:before="0" w:after="0" w:line="560" w:lineRule="exact"/>
        <w:ind w:firstLineChars="200" w:firstLine="641"/>
        <w:rPr>
          <w:rFonts w:ascii="华文仿宋" w:eastAsia="华文仿宋" w:hAnsi="华文仿宋"/>
        </w:rPr>
      </w:pPr>
      <w:r w:rsidRPr="00396DBD">
        <w:rPr>
          <w:rFonts w:ascii="华文仿宋" w:eastAsia="华文仿宋" w:hAnsi="华文仿宋" w:hint="eastAsia"/>
        </w:rPr>
        <w:t>（一）毕业生就业率及学位授予率</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2016年共审核应届毕业生</w:t>
      </w:r>
      <w:r w:rsidR="00784792">
        <w:rPr>
          <w:rFonts w:ascii="仿宋" w:eastAsia="仿宋" w:hAnsi="仿宋"/>
          <w:sz w:val="28"/>
          <w:szCs w:val="28"/>
        </w:rPr>
        <w:t>45</w:t>
      </w:r>
      <w:r w:rsidRPr="004A7C3B">
        <w:rPr>
          <w:rFonts w:ascii="仿宋" w:eastAsia="仿宋" w:hAnsi="仿宋" w:hint="eastAsia"/>
          <w:sz w:val="28"/>
          <w:szCs w:val="28"/>
        </w:rPr>
        <w:t>人，符合毕业条件的人数为</w:t>
      </w:r>
      <w:r w:rsidR="00784792">
        <w:rPr>
          <w:rFonts w:ascii="仿宋" w:eastAsia="仿宋" w:hAnsi="仿宋"/>
          <w:sz w:val="28"/>
          <w:szCs w:val="28"/>
        </w:rPr>
        <w:t>45</w:t>
      </w:r>
      <w:r w:rsidRPr="004A7C3B">
        <w:rPr>
          <w:rFonts w:ascii="仿宋" w:eastAsia="仿宋" w:hAnsi="仿宋" w:hint="eastAsia"/>
          <w:sz w:val="28"/>
          <w:szCs w:val="28"/>
        </w:rPr>
        <w:t>人，应届本科生总体毕业率为</w:t>
      </w:r>
      <w:r w:rsidR="00784792" w:rsidRPr="00784792">
        <w:rPr>
          <w:rFonts w:ascii="仿宋" w:eastAsia="仿宋" w:hAnsi="仿宋"/>
          <w:sz w:val="28"/>
          <w:szCs w:val="28"/>
        </w:rPr>
        <w:t>100</w:t>
      </w:r>
      <w:r w:rsidRPr="00784792">
        <w:rPr>
          <w:rFonts w:ascii="仿宋" w:eastAsia="仿宋" w:hAnsi="仿宋" w:hint="eastAsia"/>
          <w:sz w:val="28"/>
          <w:szCs w:val="28"/>
        </w:rPr>
        <w:t>%</w:t>
      </w:r>
      <w:r w:rsidRPr="004A7C3B">
        <w:rPr>
          <w:rFonts w:ascii="仿宋" w:eastAsia="仿宋" w:hAnsi="仿宋" w:hint="eastAsia"/>
          <w:sz w:val="28"/>
          <w:szCs w:val="28"/>
        </w:rPr>
        <w:t>；符合学位授予条件有</w:t>
      </w:r>
      <w:r w:rsidR="00784792">
        <w:rPr>
          <w:rFonts w:ascii="仿宋" w:eastAsia="仿宋" w:hAnsi="仿宋"/>
          <w:sz w:val="28"/>
          <w:szCs w:val="28"/>
        </w:rPr>
        <w:t>45</w:t>
      </w:r>
      <w:r w:rsidRPr="004A7C3B">
        <w:rPr>
          <w:rFonts w:ascii="仿宋" w:eastAsia="仿宋" w:hAnsi="仿宋" w:hint="eastAsia"/>
          <w:sz w:val="28"/>
          <w:szCs w:val="28"/>
        </w:rPr>
        <w:t>人，应届本科生总体学位授予率</w:t>
      </w:r>
      <w:r w:rsidR="00784792">
        <w:rPr>
          <w:rFonts w:ascii="仿宋" w:eastAsia="仿宋" w:hAnsi="仿宋"/>
          <w:sz w:val="28"/>
          <w:szCs w:val="28"/>
        </w:rPr>
        <w:t>100</w:t>
      </w:r>
      <w:r w:rsidRPr="004A7C3B">
        <w:rPr>
          <w:rFonts w:ascii="仿宋" w:eastAsia="仿宋" w:hAnsi="仿宋" w:hint="eastAsia"/>
          <w:sz w:val="28"/>
          <w:szCs w:val="28"/>
        </w:rPr>
        <w:t>%。</w:t>
      </w:r>
    </w:p>
    <w:p w:rsidR="00EE317D" w:rsidRPr="00396DBD" w:rsidRDefault="00B05989" w:rsidP="00396DBD">
      <w:pPr>
        <w:pStyle w:val="2"/>
        <w:spacing w:before="0" w:after="0" w:line="560" w:lineRule="exact"/>
        <w:ind w:firstLineChars="200" w:firstLine="641"/>
        <w:rPr>
          <w:rFonts w:ascii="华文仿宋" w:eastAsia="华文仿宋" w:hAnsi="华文仿宋"/>
        </w:rPr>
      </w:pPr>
      <w:r w:rsidRPr="00396DBD">
        <w:rPr>
          <w:rFonts w:ascii="华文仿宋" w:eastAsia="华文仿宋" w:hAnsi="华文仿宋" w:hint="eastAsia"/>
        </w:rPr>
        <w:t>（二）毕业生就业率</w:t>
      </w:r>
    </w:p>
    <w:p w:rsidR="00EE317D" w:rsidRPr="004A7C3B" w:rsidRDefault="00B05989" w:rsidP="004A7C3B">
      <w:pPr>
        <w:widowControl/>
        <w:shd w:val="clear" w:color="auto" w:fill="FFFFFF"/>
        <w:adjustRightInd w:val="0"/>
        <w:snapToGrid w:val="0"/>
        <w:spacing w:line="560" w:lineRule="exact"/>
        <w:ind w:firstLineChars="200" w:firstLine="560"/>
        <w:jc w:val="center"/>
        <w:rPr>
          <w:rFonts w:ascii="仿宋" w:eastAsia="仿宋" w:hAnsi="仿宋"/>
          <w:sz w:val="28"/>
          <w:szCs w:val="28"/>
        </w:rPr>
      </w:pPr>
      <w:r w:rsidRPr="004A7C3B">
        <w:rPr>
          <w:rFonts w:ascii="仿宋" w:eastAsia="仿宋" w:hAnsi="仿宋" w:hint="eastAsia"/>
          <w:sz w:val="28"/>
          <w:szCs w:val="28"/>
        </w:rPr>
        <w:t>表：2016届毕业生就业率</w:t>
      </w:r>
    </w:p>
    <w:tbl>
      <w:tblPr>
        <w:tblW w:w="9214" w:type="dxa"/>
        <w:tblInd w:w="562" w:type="dxa"/>
        <w:shd w:val="clear" w:color="auto" w:fill="FFFFFF"/>
        <w:tblLayout w:type="fixed"/>
        <w:tblCellMar>
          <w:left w:w="0" w:type="dxa"/>
          <w:right w:w="0" w:type="dxa"/>
        </w:tblCellMar>
        <w:tblLook w:val="04A0" w:firstRow="1" w:lastRow="0" w:firstColumn="1" w:lastColumn="0" w:noHBand="0" w:noVBand="1"/>
      </w:tblPr>
      <w:tblGrid>
        <w:gridCol w:w="4066"/>
        <w:gridCol w:w="2626"/>
        <w:gridCol w:w="1185"/>
        <w:gridCol w:w="1337"/>
      </w:tblGrid>
      <w:tr w:rsidR="00EE317D" w:rsidRPr="004A7C3B">
        <w:trPr>
          <w:trHeight w:val="420"/>
        </w:trPr>
        <w:tc>
          <w:tcPr>
            <w:tcW w:w="669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E317D" w:rsidRPr="00F703F4" w:rsidRDefault="00B05989" w:rsidP="00F703F4">
            <w:pPr>
              <w:adjustRightInd w:val="0"/>
              <w:snapToGrid w:val="0"/>
              <w:spacing w:before="100" w:beforeAutospacing="1" w:after="100" w:afterAutospacing="1"/>
              <w:rPr>
                <w:rFonts w:ascii="华文仿宋" w:eastAsia="华文仿宋" w:hAnsi="华文仿宋" w:cs="宋体"/>
                <w:color w:val="000000" w:themeColor="text1"/>
                <w:kern w:val="0"/>
                <w:sz w:val="24"/>
              </w:rPr>
            </w:pPr>
            <w:r w:rsidRPr="00F703F4">
              <w:rPr>
                <w:rFonts w:ascii="华文仿宋" w:eastAsia="华文仿宋" w:hAnsi="华文仿宋" w:cs="宋体" w:hint="eastAsia"/>
                <w:color w:val="000000" w:themeColor="text1"/>
                <w:kern w:val="0"/>
                <w:sz w:val="24"/>
              </w:rPr>
              <w:t>项目</w:t>
            </w:r>
          </w:p>
        </w:tc>
        <w:tc>
          <w:tcPr>
            <w:tcW w:w="11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E317D" w:rsidRPr="00F703F4" w:rsidRDefault="00B05989" w:rsidP="00F703F4">
            <w:pPr>
              <w:adjustRightInd w:val="0"/>
              <w:snapToGrid w:val="0"/>
              <w:spacing w:before="100" w:beforeAutospacing="1" w:after="100" w:afterAutospacing="1"/>
              <w:rPr>
                <w:rFonts w:ascii="华文仿宋" w:eastAsia="华文仿宋" w:hAnsi="华文仿宋" w:cs="宋体"/>
                <w:color w:val="000000" w:themeColor="text1"/>
                <w:kern w:val="0"/>
                <w:sz w:val="24"/>
              </w:rPr>
            </w:pPr>
            <w:r w:rsidRPr="00F703F4">
              <w:rPr>
                <w:rFonts w:ascii="华文仿宋" w:eastAsia="华文仿宋" w:hAnsi="华文仿宋" w:cs="宋体" w:hint="eastAsia"/>
                <w:color w:val="000000" w:themeColor="text1"/>
                <w:kern w:val="0"/>
                <w:sz w:val="24"/>
              </w:rPr>
              <w:t>人数</w:t>
            </w:r>
          </w:p>
        </w:tc>
        <w:tc>
          <w:tcPr>
            <w:tcW w:w="13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E317D" w:rsidRPr="00F703F4" w:rsidRDefault="00B05989" w:rsidP="00F703F4">
            <w:pPr>
              <w:adjustRightInd w:val="0"/>
              <w:snapToGrid w:val="0"/>
              <w:spacing w:before="100" w:beforeAutospacing="1" w:after="100" w:afterAutospacing="1"/>
              <w:rPr>
                <w:rFonts w:ascii="华文仿宋" w:eastAsia="华文仿宋" w:hAnsi="华文仿宋" w:cs="宋体"/>
                <w:color w:val="000000" w:themeColor="text1"/>
                <w:kern w:val="0"/>
                <w:sz w:val="24"/>
              </w:rPr>
            </w:pPr>
            <w:r w:rsidRPr="00F703F4">
              <w:rPr>
                <w:rFonts w:ascii="华文仿宋" w:eastAsia="华文仿宋" w:hAnsi="华文仿宋" w:cs="宋体" w:hint="eastAsia"/>
                <w:color w:val="000000" w:themeColor="text1"/>
                <w:kern w:val="0"/>
                <w:sz w:val="24"/>
              </w:rPr>
              <w:t>百分比</w:t>
            </w:r>
          </w:p>
        </w:tc>
      </w:tr>
      <w:tr w:rsidR="000B0E8A" w:rsidRPr="004A7C3B" w:rsidTr="007400C3">
        <w:trPr>
          <w:trHeight w:val="315"/>
        </w:trPr>
        <w:tc>
          <w:tcPr>
            <w:tcW w:w="406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B0E8A" w:rsidRPr="00F703F4" w:rsidRDefault="000B0E8A" w:rsidP="000B0E8A">
            <w:pPr>
              <w:adjustRightInd w:val="0"/>
              <w:snapToGrid w:val="0"/>
              <w:spacing w:before="100" w:beforeAutospacing="1" w:after="100" w:afterAutospacing="1"/>
              <w:rPr>
                <w:rFonts w:ascii="华文仿宋" w:eastAsia="华文仿宋" w:hAnsi="华文仿宋" w:cs="宋体"/>
                <w:color w:val="000000" w:themeColor="text1"/>
                <w:kern w:val="0"/>
                <w:sz w:val="24"/>
              </w:rPr>
            </w:pPr>
            <w:r w:rsidRPr="00F703F4">
              <w:rPr>
                <w:rFonts w:ascii="华文仿宋" w:eastAsia="华文仿宋" w:hAnsi="华文仿宋" w:cs="宋体" w:hint="eastAsia"/>
                <w:color w:val="000000" w:themeColor="text1"/>
                <w:kern w:val="0"/>
                <w:sz w:val="24"/>
              </w:rPr>
              <w:t>1.</w:t>
            </w:r>
            <w:r w:rsidRPr="00F703F4">
              <w:rPr>
                <w:rFonts w:ascii="华文仿宋" w:eastAsia="华文仿宋" w:hAnsi="华文仿宋" w:cs="宋体"/>
                <w:color w:val="000000" w:themeColor="text1"/>
                <w:kern w:val="0"/>
                <w:sz w:val="24"/>
              </w:rPr>
              <w:t> </w:t>
            </w:r>
            <w:r w:rsidRPr="00F703F4">
              <w:rPr>
                <w:rFonts w:ascii="华文仿宋" w:eastAsia="华文仿宋" w:hAnsi="华文仿宋" w:cs="宋体" w:hint="eastAsia"/>
                <w:color w:val="000000" w:themeColor="text1"/>
                <w:kern w:val="0"/>
                <w:sz w:val="24"/>
              </w:rPr>
              <w:t>本专业应届毕业生就业率</w:t>
            </w:r>
          </w:p>
        </w:tc>
        <w:tc>
          <w:tcPr>
            <w:tcW w:w="26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0E8A" w:rsidRPr="00F703F4" w:rsidRDefault="000B0E8A" w:rsidP="000B0E8A">
            <w:pPr>
              <w:adjustRightInd w:val="0"/>
              <w:snapToGrid w:val="0"/>
              <w:spacing w:before="100" w:beforeAutospacing="1" w:after="100" w:afterAutospacing="1"/>
              <w:rPr>
                <w:rFonts w:ascii="华文仿宋" w:eastAsia="华文仿宋" w:hAnsi="华文仿宋" w:cs="宋体"/>
                <w:color w:val="000000" w:themeColor="text1"/>
                <w:kern w:val="0"/>
                <w:sz w:val="24"/>
              </w:rPr>
            </w:pPr>
            <w:r w:rsidRPr="00F703F4">
              <w:rPr>
                <w:rFonts w:ascii="华文仿宋" w:eastAsia="华文仿宋" w:hAnsi="华文仿宋" w:cs="宋体" w:hint="eastAsia"/>
                <w:color w:val="000000" w:themeColor="text1"/>
                <w:kern w:val="0"/>
                <w:sz w:val="24"/>
              </w:rPr>
              <w:t>专业就业学生总数</w:t>
            </w:r>
          </w:p>
        </w:tc>
        <w:tc>
          <w:tcPr>
            <w:tcW w:w="11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0E8A" w:rsidRPr="00F703F4" w:rsidRDefault="000B0E8A" w:rsidP="000B0E8A">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Pr>
                <w:rFonts w:ascii="华文仿宋" w:eastAsia="华文仿宋" w:hAnsi="华文仿宋" w:cs="宋体"/>
                <w:color w:val="000000" w:themeColor="text1"/>
                <w:kern w:val="0"/>
                <w:sz w:val="24"/>
              </w:rPr>
              <w:t>24</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0B0E8A" w:rsidRDefault="000B0E8A" w:rsidP="000B0E8A">
            <w:pPr>
              <w:widowControl/>
              <w:jc w:val="center"/>
              <w:rPr>
                <w:rFonts w:ascii="Arial" w:hAnsi="Arial" w:cs="Arial"/>
                <w:kern w:val="0"/>
                <w:sz w:val="20"/>
                <w:szCs w:val="20"/>
              </w:rPr>
            </w:pPr>
            <w:r>
              <w:rPr>
                <w:rFonts w:ascii="Arial" w:hAnsi="Arial" w:cs="Arial"/>
                <w:sz w:val="20"/>
                <w:szCs w:val="20"/>
              </w:rPr>
              <w:t>53.33%</w:t>
            </w:r>
          </w:p>
        </w:tc>
      </w:tr>
      <w:tr w:rsidR="000B0E8A" w:rsidRPr="004A7C3B" w:rsidTr="007400C3">
        <w:trPr>
          <w:trHeight w:val="315"/>
        </w:trPr>
        <w:tc>
          <w:tcPr>
            <w:tcW w:w="4066" w:type="dxa"/>
            <w:vMerge/>
            <w:tcBorders>
              <w:top w:val="nil"/>
              <w:left w:val="single" w:sz="8" w:space="0" w:color="auto"/>
              <w:bottom w:val="single" w:sz="8" w:space="0" w:color="auto"/>
              <w:right w:val="single" w:sz="8" w:space="0" w:color="auto"/>
            </w:tcBorders>
            <w:shd w:val="clear" w:color="auto" w:fill="FFFFFF"/>
            <w:vAlign w:val="center"/>
          </w:tcPr>
          <w:p w:rsidR="000B0E8A" w:rsidRPr="00F703F4" w:rsidRDefault="000B0E8A" w:rsidP="000B0E8A">
            <w:pPr>
              <w:adjustRightInd w:val="0"/>
              <w:snapToGrid w:val="0"/>
              <w:spacing w:before="100" w:beforeAutospacing="1" w:after="100" w:afterAutospacing="1"/>
              <w:rPr>
                <w:rFonts w:ascii="华文仿宋" w:eastAsia="华文仿宋" w:hAnsi="华文仿宋" w:cs="宋体"/>
                <w:color w:val="000000" w:themeColor="text1"/>
                <w:kern w:val="0"/>
                <w:sz w:val="24"/>
              </w:rPr>
            </w:pPr>
          </w:p>
        </w:tc>
        <w:tc>
          <w:tcPr>
            <w:tcW w:w="26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0E8A" w:rsidRPr="00F703F4" w:rsidRDefault="000B0E8A" w:rsidP="000B0E8A">
            <w:pPr>
              <w:adjustRightInd w:val="0"/>
              <w:snapToGrid w:val="0"/>
              <w:spacing w:before="100" w:beforeAutospacing="1" w:after="100" w:afterAutospacing="1"/>
              <w:rPr>
                <w:rFonts w:ascii="华文仿宋" w:eastAsia="华文仿宋" w:hAnsi="华文仿宋" w:cs="宋体"/>
                <w:color w:val="000000" w:themeColor="text1"/>
                <w:kern w:val="0"/>
                <w:sz w:val="24"/>
              </w:rPr>
            </w:pPr>
            <w:r w:rsidRPr="00F703F4">
              <w:rPr>
                <w:rFonts w:ascii="华文仿宋" w:eastAsia="华文仿宋" w:hAnsi="华文仿宋" w:cs="宋体" w:hint="eastAsia"/>
                <w:color w:val="000000" w:themeColor="text1"/>
                <w:kern w:val="0"/>
                <w:sz w:val="24"/>
              </w:rPr>
              <w:t>已就业学生人数</w:t>
            </w:r>
          </w:p>
        </w:tc>
        <w:tc>
          <w:tcPr>
            <w:tcW w:w="11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0E8A" w:rsidRPr="00F703F4" w:rsidRDefault="000B0E8A" w:rsidP="000B0E8A">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Pr>
                <w:rFonts w:ascii="华文仿宋" w:eastAsia="华文仿宋" w:hAnsi="华文仿宋" w:cs="宋体"/>
                <w:color w:val="000000" w:themeColor="text1"/>
                <w:kern w:val="0"/>
                <w:sz w:val="24"/>
              </w:rPr>
              <w:t>14</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0B0E8A" w:rsidRDefault="000B0E8A" w:rsidP="000B0E8A">
            <w:pPr>
              <w:jc w:val="center"/>
              <w:rPr>
                <w:rFonts w:ascii="Arial" w:hAnsi="Arial" w:cs="Arial"/>
                <w:sz w:val="20"/>
                <w:szCs w:val="20"/>
              </w:rPr>
            </w:pPr>
            <w:r>
              <w:rPr>
                <w:rFonts w:ascii="Arial" w:hAnsi="Arial" w:cs="Arial"/>
                <w:sz w:val="20"/>
                <w:szCs w:val="20"/>
              </w:rPr>
              <w:t>31.11%</w:t>
            </w:r>
          </w:p>
        </w:tc>
      </w:tr>
      <w:tr w:rsidR="000B0E8A" w:rsidRPr="004A7C3B" w:rsidTr="007400C3">
        <w:trPr>
          <w:trHeight w:val="315"/>
        </w:trPr>
        <w:tc>
          <w:tcPr>
            <w:tcW w:w="4066" w:type="dxa"/>
            <w:vMerge/>
            <w:tcBorders>
              <w:top w:val="nil"/>
              <w:left w:val="single" w:sz="8" w:space="0" w:color="auto"/>
              <w:bottom w:val="single" w:sz="8" w:space="0" w:color="auto"/>
              <w:right w:val="single" w:sz="8" w:space="0" w:color="auto"/>
            </w:tcBorders>
            <w:shd w:val="clear" w:color="auto" w:fill="FFFFFF"/>
            <w:vAlign w:val="center"/>
          </w:tcPr>
          <w:p w:rsidR="000B0E8A" w:rsidRPr="00F703F4" w:rsidRDefault="000B0E8A" w:rsidP="000B0E8A">
            <w:pPr>
              <w:adjustRightInd w:val="0"/>
              <w:snapToGrid w:val="0"/>
              <w:spacing w:before="100" w:beforeAutospacing="1" w:after="100" w:afterAutospacing="1"/>
              <w:rPr>
                <w:rFonts w:ascii="华文仿宋" w:eastAsia="华文仿宋" w:hAnsi="华文仿宋" w:cs="宋体"/>
                <w:color w:val="000000" w:themeColor="text1"/>
                <w:kern w:val="0"/>
                <w:sz w:val="24"/>
              </w:rPr>
            </w:pPr>
          </w:p>
        </w:tc>
        <w:tc>
          <w:tcPr>
            <w:tcW w:w="26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0E8A" w:rsidRPr="00F703F4" w:rsidRDefault="000B0E8A" w:rsidP="000B0E8A">
            <w:pPr>
              <w:adjustRightInd w:val="0"/>
              <w:snapToGrid w:val="0"/>
              <w:spacing w:before="100" w:beforeAutospacing="1" w:after="100" w:afterAutospacing="1"/>
              <w:rPr>
                <w:rFonts w:ascii="华文仿宋" w:eastAsia="华文仿宋" w:hAnsi="华文仿宋" w:cs="宋体"/>
                <w:color w:val="000000" w:themeColor="text1"/>
                <w:kern w:val="0"/>
                <w:sz w:val="24"/>
              </w:rPr>
            </w:pPr>
            <w:r w:rsidRPr="00F703F4">
              <w:rPr>
                <w:rFonts w:ascii="华文仿宋" w:eastAsia="华文仿宋" w:hAnsi="华文仿宋" w:cs="宋体" w:hint="eastAsia"/>
                <w:color w:val="000000" w:themeColor="text1"/>
                <w:kern w:val="0"/>
                <w:sz w:val="24"/>
              </w:rPr>
              <w:t>实际就业率</w:t>
            </w:r>
          </w:p>
        </w:tc>
        <w:tc>
          <w:tcPr>
            <w:tcW w:w="11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0E8A" w:rsidRPr="00F703F4" w:rsidRDefault="000B0E8A" w:rsidP="000B0E8A">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F703F4">
              <w:rPr>
                <w:rFonts w:ascii="华文仿宋" w:eastAsia="华文仿宋" w:hAnsi="华文仿宋" w:cs="宋体"/>
                <w:color w:val="000000" w:themeColor="text1"/>
                <w:kern w:val="0"/>
                <w:sz w:val="24"/>
              </w:rPr>
              <w:t>--</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0B0E8A" w:rsidRDefault="000B0E8A" w:rsidP="000B0E8A">
            <w:pPr>
              <w:jc w:val="center"/>
              <w:rPr>
                <w:rFonts w:ascii="Arial" w:hAnsi="Arial" w:cs="Arial"/>
                <w:sz w:val="20"/>
                <w:szCs w:val="20"/>
              </w:rPr>
            </w:pPr>
          </w:p>
        </w:tc>
      </w:tr>
      <w:tr w:rsidR="000B0E8A" w:rsidRPr="004A7C3B" w:rsidTr="007400C3">
        <w:trPr>
          <w:trHeight w:val="315"/>
        </w:trPr>
        <w:tc>
          <w:tcPr>
            <w:tcW w:w="4066" w:type="dxa"/>
            <w:vMerge/>
            <w:tcBorders>
              <w:top w:val="nil"/>
              <w:left w:val="single" w:sz="8" w:space="0" w:color="auto"/>
              <w:bottom w:val="single" w:sz="8" w:space="0" w:color="auto"/>
              <w:right w:val="single" w:sz="8" w:space="0" w:color="auto"/>
            </w:tcBorders>
            <w:shd w:val="clear" w:color="auto" w:fill="FFFFFF"/>
            <w:vAlign w:val="center"/>
          </w:tcPr>
          <w:p w:rsidR="000B0E8A" w:rsidRPr="00F703F4" w:rsidRDefault="000B0E8A" w:rsidP="000B0E8A">
            <w:pPr>
              <w:adjustRightInd w:val="0"/>
              <w:snapToGrid w:val="0"/>
              <w:spacing w:before="100" w:beforeAutospacing="1" w:after="100" w:afterAutospacing="1"/>
              <w:rPr>
                <w:rFonts w:ascii="华文仿宋" w:eastAsia="华文仿宋" w:hAnsi="华文仿宋" w:cs="宋体"/>
                <w:color w:val="000000" w:themeColor="text1"/>
                <w:kern w:val="0"/>
                <w:sz w:val="24"/>
              </w:rPr>
            </w:pPr>
          </w:p>
        </w:tc>
        <w:tc>
          <w:tcPr>
            <w:tcW w:w="26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0E8A" w:rsidRPr="00F703F4" w:rsidRDefault="000B0E8A" w:rsidP="000B0E8A">
            <w:pPr>
              <w:adjustRightInd w:val="0"/>
              <w:snapToGrid w:val="0"/>
              <w:spacing w:before="100" w:beforeAutospacing="1" w:after="100" w:afterAutospacing="1"/>
              <w:rPr>
                <w:rFonts w:ascii="华文仿宋" w:eastAsia="华文仿宋" w:hAnsi="华文仿宋" w:cs="宋体"/>
                <w:color w:val="000000" w:themeColor="text1"/>
                <w:kern w:val="0"/>
                <w:sz w:val="24"/>
              </w:rPr>
            </w:pPr>
            <w:r w:rsidRPr="00F703F4">
              <w:rPr>
                <w:rFonts w:ascii="华文仿宋" w:eastAsia="华文仿宋" w:hAnsi="华文仿宋" w:cs="宋体" w:hint="eastAsia"/>
                <w:color w:val="000000" w:themeColor="text1"/>
                <w:kern w:val="0"/>
                <w:sz w:val="24"/>
              </w:rPr>
              <w:t>其中灵活就业人数</w:t>
            </w:r>
          </w:p>
        </w:tc>
        <w:tc>
          <w:tcPr>
            <w:tcW w:w="11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0E8A" w:rsidRPr="00F703F4" w:rsidRDefault="000B0E8A" w:rsidP="000B0E8A">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Pr>
                <w:rFonts w:ascii="华文仿宋" w:eastAsia="华文仿宋" w:hAnsi="华文仿宋" w:cs="宋体"/>
                <w:color w:val="000000" w:themeColor="text1"/>
                <w:kern w:val="0"/>
                <w:sz w:val="24"/>
              </w:rPr>
              <w:t>1</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0B0E8A" w:rsidRDefault="000B0E8A" w:rsidP="000B0E8A">
            <w:pPr>
              <w:jc w:val="center"/>
              <w:rPr>
                <w:rFonts w:ascii="Arial" w:hAnsi="Arial" w:cs="Arial"/>
                <w:sz w:val="20"/>
                <w:szCs w:val="20"/>
              </w:rPr>
            </w:pPr>
            <w:r>
              <w:rPr>
                <w:rFonts w:ascii="Arial" w:hAnsi="Arial" w:cs="Arial"/>
                <w:sz w:val="20"/>
                <w:szCs w:val="20"/>
              </w:rPr>
              <w:t>2.22%</w:t>
            </w:r>
          </w:p>
        </w:tc>
      </w:tr>
      <w:tr w:rsidR="000B0E8A" w:rsidRPr="004A7C3B" w:rsidTr="007400C3">
        <w:trPr>
          <w:trHeight w:val="315"/>
        </w:trPr>
        <w:tc>
          <w:tcPr>
            <w:tcW w:w="4066" w:type="dxa"/>
            <w:vMerge/>
            <w:tcBorders>
              <w:top w:val="nil"/>
              <w:left w:val="single" w:sz="8" w:space="0" w:color="auto"/>
              <w:bottom w:val="single" w:sz="8" w:space="0" w:color="auto"/>
              <w:right w:val="single" w:sz="8" w:space="0" w:color="auto"/>
            </w:tcBorders>
            <w:shd w:val="clear" w:color="auto" w:fill="FFFFFF"/>
            <w:vAlign w:val="center"/>
          </w:tcPr>
          <w:p w:rsidR="000B0E8A" w:rsidRPr="00F703F4" w:rsidRDefault="000B0E8A" w:rsidP="000B0E8A">
            <w:pPr>
              <w:adjustRightInd w:val="0"/>
              <w:snapToGrid w:val="0"/>
              <w:spacing w:before="100" w:beforeAutospacing="1" w:after="100" w:afterAutospacing="1"/>
              <w:rPr>
                <w:rFonts w:ascii="华文仿宋" w:eastAsia="华文仿宋" w:hAnsi="华文仿宋" w:cs="宋体"/>
                <w:color w:val="000000" w:themeColor="text1"/>
                <w:kern w:val="0"/>
                <w:sz w:val="24"/>
              </w:rPr>
            </w:pPr>
          </w:p>
        </w:tc>
        <w:tc>
          <w:tcPr>
            <w:tcW w:w="26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0E8A" w:rsidRPr="00F703F4" w:rsidRDefault="000B0E8A" w:rsidP="000B0E8A">
            <w:pPr>
              <w:adjustRightInd w:val="0"/>
              <w:snapToGrid w:val="0"/>
              <w:spacing w:before="100" w:beforeAutospacing="1" w:after="100" w:afterAutospacing="1"/>
              <w:rPr>
                <w:rFonts w:ascii="华文仿宋" w:eastAsia="华文仿宋" w:hAnsi="华文仿宋" w:cs="宋体"/>
                <w:color w:val="000000" w:themeColor="text1"/>
                <w:kern w:val="0"/>
                <w:sz w:val="24"/>
              </w:rPr>
            </w:pPr>
            <w:r w:rsidRPr="00F703F4">
              <w:rPr>
                <w:rFonts w:ascii="华文仿宋" w:eastAsia="华文仿宋" w:hAnsi="华文仿宋" w:cs="宋体" w:hint="eastAsia"/>
                <w:color w:val="000000" w:themeColor="text1"/>
                <w:kern w:val="0"/>
                <w:sz w:val="24"/>
              </w:rPr>
              <w:t>灵活就业率</w:t>
            </w:r>
          </w:p>
        </w:tc>
        <w:tc>
          <w:tcPr>
            <w:tcW w:w="11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0E8A" w:rsidRPr="00F703F4" w:rsidRDefault="000B0E8A" w:rsidP="000B0E8A">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F703F4">
              <w:rPr>
                <w:rFonts w:ascii="华文仿宋" w:eastAsia="华文仿宋" w:hAnsi="华文仿宋" w:cs="宋体"/>
                <w:color w:val="000000" w:themeColor="text1"/>
                <w:kern w:val="0"/>
                <w:sz w:val="24"/>
              </w:rPr>
              <w:t>--</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0B0E8A" w:rsidRDefault="000B0E8A" w:rsidP="000B0E8A">
            <w:pPr>
              <w:jc w:val="center"/>
              <w:rPr>
                <w:rFonts w:ascii="Arial" w:hAnsi="Arial" w:cs="Arial"/>
                <w:sz w:val="20"/>
                <w:szCs w:val="20"/>
              </w:rPr>
            </w:pPr>
          </w:p>
        </w:tc>
      </w:tr>
      <w:tr w:rsidR="000B0E8A" w:rsidRPr="004A7C3B" w:rsidTr="007400C3">
        <w:trPr>
          <w:trHeight w:val="315"/>
        </w:trPr>
        <w:tc>
          <w:tcPr>
            <w:tcW w:w="406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B0E8A" w:rsidRPr="00F703F4" w:rsidRDefault="000B0E8A" w:rsidP="000B0E8A">
            <w:pPr>
              <w:adjustRightInd w:val="0"/>
              <w:snapToGrid w:val="0"/>
              <w:spacing w:before="100" w:beforeAutospacing="1" w:after="100" w:afterAutospacing="1"/>
              <w:rPr>
                <w:rFonts w:ascii="华文仿宋" w:eastAsia="华文仿宋" w:hAnsi="华文仿宋" w:cs="宋体"/>
                <w:color w:val="000000" w:themeColor="text1"/>
                <w:kern w:val="0"/>
                <w:sz w:val="24"/>
              </w:rPr>
            </w:pPr>
            <w:r w:rsidRPr="00F703F4">
              <w:rPr>
                <w:rFonts w:ascii="华文仿宋" w:eastAsia="华文仿宋" w:hAnsi="华文仿宋" w:cs="宋体" w:hint="eastAsia"/>
                <w:color w:val="000000" w:themeColor="text1"/>
                <w:kern w:val="0"/>
                <w:sz w:val="24"/>
              </w:rPr>
              <w:t>2.本专业应届毕业生升学基本情况（人）</w:t>
            </w:r>
          </w:p>
        </w:tc>
        <w:tc>
          <w:tcPr>
            <w:tcW w:w="26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0E8A" w:rsidRPr="00F703F4" w:rsidRDefault="000B0E8A" w:rsidP="000B0E8A">
            <w:pPr>
              <w:adjustRightInd w:val="0"/>
              <w:snapToGrid w:val="0"/>
              <w:spacing w:before="100" w:beforeAutospacing="1" w:after="100" w:afterAutospacing="1"/>
              <w:rPr>
                <w:rFonts w:ascii="华文仿宋" w:eastAsia="华文仿宋" w:hAnsi="华文仿宋" w:cs="宋体"/>
                <w:color w:val="000000" w:themeColor="text1"/>
                <w:kern w:val="0"/>
                <w:sz w:val="24"/>
              </w:rPr>
            </w:pPr>
            <w:r w:rsidRPr="00F703F4">
              <w:rPr>
                <w:rFonts w:ascii="华文仿宋" w:eastAsia="华文仿宋" w:hAnsi="华文仿宋" w:cs="宋体" w:hint="eastAsia"/>
                <w:color w:val="000000" w:themeColor="text1"/>
                <w:kern w:val="0"/>
                <w:sz w:val="24"/>
              </w:rPr>
              <w:t>免试推荐研究生</w:t>
            </w:r>
          </w:p>
        </w:tc>
        <w:tc>
          <w:tcPr>
            <w:tcW w:w="11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0E8A" w:rsidRPr="000B0E8A" w:rsidRDefault="000B0E8A" w:rsidP="000B0E8A">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0B0E8A">
              <w:rPr>
                <w:rFonts w:ascii="华文仿宋" w:eastAsia="华文仿宋" w:hAnsi="华文仿宋" w:cs="宋体" w:hint="eastAsia"/>
                <w:color w:val="000000" w:themeColor="text1"/>
                <w:kern w:val="0"/>
                <w:sz w:val="24"/>
              </w:rPr>
              <w:t xml:space="preserve">　 6</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0B0E8A" w:rsidRDefault="000B0E8A" w:rsidP="000B0E8A">
            <w:pPr>
              <w:jc w:val="center"/>
              <w:rPr>
                <w:rFonts w:ascii="Arial" w:hAnsi="Arial" w:cs="Arial"/>
                <w:sz w:val="20"/>
                <w:szCs w:val="20"/>
              </w:rPr>
            </w:pPr>
            <w:r>
              <w:rPr>
                <w:rFonts w:ascii="Arial" w:hAnsi="Arial" w:cs="Arial"/>
                <w:sz w:val="20"/>
                <w:szCs w:val="20"/>
              </w:rPr>
              <w:t>13.33%</w:t>
            </w:r>
          </w:p>
        </w:tc>
      </w:tr>
      <w:tr w:rsidR="000B0E8A" w:rsidRPr="004A7C3B" w:rsidTr="007400C3">
        <w:trPr>
          <w:trHeight w:val="315"/>
        </w:trPr>
        <w:tc>
          <w:tcPr>
            <w:tcW w:w="4066" w:type="dxa"/>
            <w:vMerge/>
            <w:tcBorders>
              <w:top w:val="nil"/>
              <w:left w:val="single" w:sz="8" w:space="0" w:color="auto"/>
              <w:bottom w:val="single" w:sz="8" w:space="0" w:color="auto"/>
              <w:right w:val="single" w:sz="8" w:space="0" w:color="auto"/>
            </w:tcBorders>
            <w:shd w:val="clear" w:color="auto" w:fill="FFFFFF"/>
            <w:vAlign w:val="center"/>
          </w:tcPr>
          <w:p w:rsidR="000B0E8A" w:rsidRPr="00F703F4" w:rsidRDefault="000B0E8A" w:rsidP="000B0E8A">
            <w:pPr>
              <w:adjustRightInd w:val="0"/>
              <w:snapToGrid w:val="0"/>
              <w:spacing w:before="100" w:beforeAutospacing="1" w:after="100" w:afterAutospacing="1"/>
              <w:rPr>
                <w:rFonts w:ascii="华文仿宋" w:eastAsia="华文仿宋" w:hAnsi="华文仿宋" w:cs="宋体"/>
                <w:color w:val="000000" w:themeColor="text1"/>
                <w:kern w:val="0"/>
                <w:sz w:val="24"/>
              </w:rPr>
            </w:pPr>
          </w:p>
        </w:tc>
        <w:tc>
          <w:tcPr>
            <w:tcW w:w="26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0E8A" w:rsidRPr="00F703F4" w:rsidRDefault="000B0E8A" w:rsidP="000B0E8A">
            <w:pPr>
              <w:adjustRightInd w:val="0"/>
              <w:snapToGrid w:val="0"/>
              <w:spacing w:before="100" w:beforeAutospacing="1" w:after="100" w:afterAutospacing="1"/>
              <w:rPr>
                <w:rFonts w:ascii="华文仿宋" w:eastAsia="华文仿宋" w:hAnsi="华文仿宋" w:cs="宋体"/>
                <w:color w:val="000000" w:themeColor="text1"/>
                <w:kern w:val="0"/>
                <w:sz w:val="24"/>
              </w:rPr>
            </w:pPr>
            <w:r w:rsidRPr="00F703F4">
              <w:rPr>
                <w:rFonts w:ascii="华文仿宋" w:eastAsia="华文仿宋" w:hAnsi="华文仿宋" w:cs="宋体" w:hint="eastAsia"/>
                <w:color w:val="000000" w:themeColor="text1"/>
                <w:kern w:val="0"/>
                <w:sz w:val="24"/>
              </w:rPr>
              <w:t>考研录取</w:t>
            </w:r>
          </w:p>
        </w:tc>
        <w:tc>
          <w:tcPr>
            <w:tcW w:w="11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0E8A" w:rsidRPr="00F703F4" w:rsidRDefault="000B0E8A" w:rsidP="000B0E8A">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Pr>
                <w:rFonts w:ascii="华文仿宋" w:eastAsia="华文仿宋" w:hAnsi="华文仿宋" w:cs="宋体"/>
                <w:color w:val="000000" w:themeColor="text1"/>
                <w:kern w:val="0"/>
                <w:sz w:val="24"/>
              </w:rPr>
              <w:t>21</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0B0E8A" w:rsidRDefault="000B0E8A" w:rsidP="000B0E8A">
            <w:pPr>
              <w:jc w:val="center"/>
              <w:rPr>
                <w:rFonts w:ascii="Arial" w:hAnsi="Arial" w:cs="Arial"/>
                <w:sz w:val="20"/>
                <w:szCs w:val="20"/>
              </w:rPr>
            </w:pPr>
            <w:r>
              <w:rPr>
                <w:rFonts w:ascii="Arial" w:hAnsi="Arial" w:cs="Arial"/>
                <w:sz w:val="20"/>
                <w:szCs w:val="20"/>
              </w:rPr>
              <w:t>46.67%</w:t>
            </w:r>
          </w:p>
        </w:tc>
      </w:tr>
      <w:tr w:rsidR="000B0E8A" w:rsidRPr="004A7C3B" w:rsidTr="007400C3">
        <w:trPr>
          <w:trHeight w:val="315"/>
        </w:trPr>
        <w:tc>
          <w:tcPr>
            <w:tcW w:w="4066" w:type="dxa"/>
            <w:vMerge/>
            <w:tcBorders>
              <w:top w:val="nil"/>
              <w:left w:val="single" w:sz="8" w:space="0" w:color="auto"/>
              <w:bottom w:val="single" w:sz="8" w:space="0" w:color="auto"/>
              <w:right w:val="single" w:sz="8" w:space="0" w:color="auto"/>
            </w:tcBorders>
            <w:shd w:val="clear" w:color="auto" w:fill="FFFFFF"/>
            <w:vAlign w:val="center"/>
          </w:tcPr>
          <w:p w:rsidR="000B0E8A" w:rsidRPr="00F703F4" w:rsidRDefault="000B0E8A" w:rsidP="000B0E8A">
            <w:pPr>
              <w:adjustRightInd w:val="0"/>
              <w:snapToGrid w:val="0"/>
              <w:spacing w:before="100" w:beforeAutospacing="1" w:after="100" w:afterAutospacing="1"/>
              <w:rPr>
                <w:rFonts w:ascii="华文仿宋" w:eastAsia="华文仿宋" w:hAnsi="华文仿宋" w:cs="宋体"/>
                <w:color w:val="000000" w:themeColor="text1"/>
                <w:kern w:val="0"/>
                <w:sz w:val="24"/>
              </w:rPr>
            </w:pPr>
          </w:p>
        </w:tc>
        <w:tc>
          <w:tcPr>
            <w:tcW w:w="26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0E8A" w:rsidRPr="00F703F4" w:rsidRDefault="000B0E8A" w:rsidP="000B0E8A">
            <w:pPr>
              <w:adjustRightInd w:val="0"/>
              <w:snapToGrid w:val="0"/>
              <w:spacing w:before="100" w:beforeAutospacing="1" w:after="100" w:afterAutospacing="1"/>
              <w:rPr>
                <w:rFonts w:ascii="华文仿宋" w:eastAsia="华文仿宋" w:hAnsi="华文仿宋" w:cs="宋体"/>
                <w:color w:val="000000" w:themeColor="text1"/>
                <w:kern w:val="0"/>
                <w:sz w:val="24"/>
              </w:rPr>
            </w:pPr>
            <w:r w:rsidRPr="00F703F4">
              <w:rPr>
                <w:rFonts w:ascii="华文仿宋" w:eastAsia="华文仿宋" w:hAnsi="华文仿宋" w:cs="宋体" w:hint="eastAsia"/>
                <w:color w:val="000000" w:themeColor="text1"/>
                <w:kern w:val="0"/>
                <w:sz w:val="24"/>
              </w:rPr>
              <w:t>出国留学</w:t>
            </w:r>
          </w:p>
        </w:tc>
        <w:tc>
          <w:tcPr>
            <w:tcW w:w="11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0E8A" w:rsidRPr="00F703F4" w:rsidRDefault="000B0E8A" w:rsidP="000B0E8A">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Pr>
                <w:rFonts w:ascii="华文仿宋" w:eastAsia="华文仿宋" w:hAnsi="华文仿宋" w:cs="宋体"/>
                <w:color w:val="000000" w:themeColor="text1"/>
                <w:kern w:val="0"/>
                <w:sz w:val="24"/>
              </w:rPr>
              <w:t>6</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0B0E8A" w:rsidRDefault="000B0E8A" w:rsidP="000B0E8A">
            <w:pPr>
              <w:jc w:val="center"/>
              <w:rPr>
                <w:rFonts w:ascii="Arial" w:hAnsi="Arial" w:cs="Arial"/>
                <w:sz w:val="20"/>
                <w:szCs w:val="20"/>
              </w:rPr>
            </w:pPr>
            <w:r>
              <w:rPr>
                <w:rFonts w:ascii="Arial" w:hAnsi="Arial" w:cs="Arial"/>
                <w:sz w:val="20"/>
                <w:szCs w:val="20"/>
              </w:rPr>
              <w:t>13.33%</w:t>
            </w:r>
          </w:p>
        </w:tc>
      </w:tr>
    </w:tbl>
    <w:p w:rsidR="00EE317D" w:rsidRPr="00396DBD" w:rsidRDefault="00B05989" w:rsidP="00396DBD">
      <w:pPr>
        <w:pStyle w:val="2"/>
        <w:spacing w:before="0" w:after="0" w:line="560" w:lineRule="exact"/>
        <w:ind w:firstLineChars="200" w:firstLine="641"/>
        <w:rPr>
          <w:rFonts w:ascii="华文仿宋" w:eastAsia="华文仿宋" w:hAnsi="华文仿宋"/>
        </w:rPr>
      </w:pPr>
      <w:r w:rsidRPr="00396DBD">
        <w:rPr>
          <w:rFonts w:ascii="华文仿宋" w:eastAsia="华文仿宋" w:hAnsi="华文仿宋" w:hint="eastAsia"/>
        </w:rPr>
        <w:t>（三）就业专业对口率（</w:t>
      </w:r>
      <w:r w:rsidRPr="00396DBD">
        <w:rPr>
          <w:rFonts w:ascii="华文仿宋" w:eastAsia="华文仿宋" w:hAnsi="华文仿宋"/>
        </w:rPr>
        <w:t>由学院教务及辅导员提供</w:t>
      </w:r>
      <w:r w:rsidRPr="00396DBD">
        <w:rPr>
          <w:rFonts w:ascii="华文仿宋" w:eastAsia="华文仿宋" w:hAnsi="华文仿宋" w:hint="eastAsia"/>
        </w:rPr>
        <w:t>）</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237"/>
      </w:tblGrid>
      <w:tr w:rsidR="00EE317D" w:rsidRPr="004A7C3B" w:rsidTr="00660156">
        <w:trPr>
          <w:trHeight w:val="368"/>
        </w:trPr>
        <w:tc>
          <w:tcPr>
            <w:tcW w:w="2977" w:type="dxa"/>
            <w:vAlign w:val="center"/>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专业对口情况</w:t>
            </w:r>
          </w:p>
        </w:tc>
        <w:tc>
          <w:tcPr>
            <w:tcW w:w="6237" w:type="dxa"/>
            <w:vAlign w:val="center"/>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人数或百分比</w:t>
            </w:r>
          </w:p>
        </w:tc>
      </w:tr>
      <w:tr w:rsidR="00EE317D" w:rsidRPr="004A7C3B" w:rsidTr="00660156">
        <w:trPr>
          <w:trHeight w:val="368"/>
        </w:trPr>
        <w:tc>
          <w:tcPr>
            <w:tcW w:w="2977" w:type="dxa"/>
            <w:vAlign w:val="center"/>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基本对口</w:t>
            </w:r>
          </w:p>
        </w:tc>
        <w:tc>
          <w:tcPr>
            <w:tcW w:w="6237" w:type="dxa"/>
            <w:vAlign w:val="center"/>
          </w:tcPr>
          <w:p w:rsidR="00EE317D" w:rsidRPr="00660156" w:rsidRDefault="00660156"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color w:val="000000" w:themeColor="text1"/>
                <w:kern w:val="0"/>
                <w:sz w:val="24"/>
              </w:rPr>
              <w:t>1</w:t>
            </w:r>
          </w:p>
        </w:tc>
      </w:tr>
      <w:tr w:rsidR="00EE317D" w:rsidRPr="004A7C3B" w:rsidTr="00660156">
        <w:trPr>
          <w:trHeight w:val="368"/>
        </w:trPr>
        <w:tc>
          <w:tcPr>
            <w:tcW w:w="2977" w:type="dxa"/>
            <w:vAlign w:val="center"/>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有些关联</w:t>
            </w:r>
          </w:p>
        </w:tc>
        <w:tc>
          <w:tcPr>
            <w:tcW w:w="6237" w:type="dxa"/>
            <w:vAlign w:val="center"/>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0</w:t>
            </w:r>
          </w:p>
        </w:tc>
      </w:tr>
      <w:tr w:rsidR="00EE317D" w:rsidRPr="004A7C3B" w:rsidTr="00660156">
        <w:trPr>
          <w:trHeight w:val="368"/>
        </w:trPr>
        <w:tc>
          <w:tcPr>
            <w:tcW w:w="2977" w:type="dxa"/>
            <w:vAlign w:val="center"/>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非常对口</w:t>
            </w:r>
          </w:p>
        </w:tc>
        <w:tc>
          <w:tcPr>
            <w:tcW w:w="6237" w:type="dxa"/>
            <w:vAlign w:val="center"/>
          </w:tcPr>
          <w:p w:rsidR="00EE317D" w:rsidRPr="00660156" w:rsidRDefault="00660156"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color w:val="000000" w:themeColor="text1"/>
                <w:kern w:val="0"/>
                <w:sz w:val="24"/>
              </w:rPr>
              <w:t>13</w:t>
            </w:r>
          </w:p>
        </w:tc>
      </w:tr>
      <w:tr w:rsidR="00EE317D" w:rsidRPr="004A7C3B" w:rsidTr="00660156">
        <w:trPr>
          <w:trHeight w:val="368"/>
        </w:trPr>
        <w:tc>
          <w:tcPr>
            <w:tcW w:w="2977" w:type="dxa"/>
            <w:vAlign w:val="center"/>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毫不相关</w:t>
            </w:r>
          </w:p>
        </w:tc>
        <w:tc>
          <w:tcPr>
            <w:tcW w:w="6237" w:type="dxa"/>
            <w:vAlign w:val="center"/>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0</w:t>
            </w:r>
          </w:p>
        </w:tc>
      </w:tr>
      <w:tr w:rsidR="00EE317D" w:rsidRPr="004A7C3B" w:rsidTr="00660156">
        <w:trPr>
          <w:trHeight w:val="368"/>
        </w:trPr>
        <w:tc>
          <w:tcPr>
            <w:tcW w:w="2977" w:type="dxa"/>
            <w:vAlign w:val="center"/>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不清楚</w:t>
            </w:r>
          </w:p>
        </w:tc>
        <w:tc>
          <w:tcPr>
            <w:tcW w:w="6237" w:type="dxa"/>
            <w:vAlign w:val="center"/>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0</w:t>
            </w:r>
          </w:p>
        </w:tc>
      </w:tr>
    </w:tbl>
    <w:p w:rsidR="00EE317D" w:rsidRPr="00396DBD" w:rsidRDefault="00B05989" w:rsidP="00396DBD">
      <w:pPr>
        <w:pStyle w:val="2"/>
        <w:spacing w:before="0" w:after="0" w:line="560" w:lineRule="exact"/>
        <w:ind w:firstLineChars="200" w:firstLine="641"/>
        <w:rPr>
          <w:rFonts w:ascii="华文仿宋" w:eastAsia="华文仿宋" w:hAnsi="华文仿宋"/>
        </w:rPr>
      </w:pPr>
      <w:r w:rsidRPr="00396DBD">
        <w:rPr>
          <w:rFonts w:ascii="华文仿宋" w:eastAsia="华文仿宋" w:hAnsi="华文仿宋" w:hint="eastAsia"/>
        </w:rPr>
        <w:t>（四）毕业生发展情况</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截至2016年11月底，2016届毕业生的就业单位以各级各类各种所有制形式的建筑设计研究院为主要选择，个别学生选择房地产开发企业从事与专业对口的工作。</w:t>
      </w:r>
    </w:p>
    <w:p w:rsidR="00EE317D" w:rsidRPr="00396DBD" w:rsidRDefault="00B05989" w:rsidP="00396DBD">
      <w:pPr>
        <w:pStyle w:val="2"/>
        <w:spacing w:before="0" w:after="0" w:line="560" w:lineRule="exact"/>
        <w:ind w:firstLineChars="200" w:firstLine="641"/>
        <w:rPr>
          <w:rFonts w:ascii="华文仿宋" w:eastAsia="华文仿宋" w:hAnsi="华文仿宋"/>
        </w:rPr>
      </w:pPr>
      <w:r w:rsidRPr="00396DBD">
        <w:rPr>
          <w:rFonts w:ascii="华文仿宋" w:eastAsia="华文仿宋" w:hAnsi="华文仿宋" w:hint="eastAsia"/>
        </w:rPr>
        <w:t>（五）就业单位满意率</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截止2016年11月底，2016届</w:t>
      </w:r>
      <w:r w:rsidR="00660156">
        <w:rPr>
          <w:rFonts w:ascii="仿宋" w:eastAsia="仿宋" w:hAnsi="仿宋"/>
          <w:sz w:val="28"/>
          <w:szCs w:val="28"/>
        </w:rPr>
        <w:t>45</w:t>
      </w:r>
      <w:r w:rsidRPr="004A7C3B">
        <w:rPr>
          <w:rFonts w:ascii="仿宋" w:eastAsia="仿宋" w:hAnsi="仿宋" w:hint="eastAsia"/>
          <w:sz w:val="28"/>
          <w:szCs w:val="28"/>
        </w:rPr>
        <w:t>名毕业生中</w:t>
      </w:r>
      <w:r w:rsidR="00660156">
        <w:rPr>
          <w:rFonts w:ascii="仿宋" w:eastAsia="仿宋" w:hAnsi="仿宋"/>
          <w:sz w:val="28"/>
          <w:szCs w:val="28"/>
        </w:rPr>
        <w:t>3</w:t>
      </w:r>
      <w:r w:rsidR="00660156">
        <w:rPr>
          <w:rFonts w:ascii="仿宋" w:eastAsia="仿宋" w:hAnsi="仿宋" w:hint="eastAsia"/>
          <w:sz w:val="28"/>
          <w:szCs w:val="28"/>
        </w:rPr>
        <w:t>人就业或继续深造</w:t>
      </w:r>
      <w:r w:rsidRPr="004A7C3B">
        <w:rPr>
          <w:rFonts w:ascii="仿宋" w:eastAsia="仿宋" w:hAnsi="仿宋" w:hint="eastAsia"/>
          <w:sz w:val="28"/>
          <w:szCs w:val="28"/>
        </w:rPr>
        <w:t>，所有就业学生均受到用人单位（或就读院校）的好评。</w:t>
      </w:r>
    </w:p>
    <w:p w:rsidR="00EE317D" w:rsidRPr="00396DBD" w:rsidRDefault="00B05989" w:rsidP="00396DBD">
      <w:pPr>
        <w:pStyle w:val="2"/>
        <w:spacing w:before="0" w:after="0" w:line="560" w:lineRule="exact"/>
        <w:ind w:firstLineChars="200" w:firstLine="641"/>
        <w:rPr>
          <w:rFonts w:ascii="华文仿宋" w:eastAsia="华文仿宋" w:hAnsi="华文仿宋"/>
        </w:rPr>
      </w:pPr>
      <w:r w:rsidRPr="00396DBD">
        <w:rPr>
          <w:rFonts w:ascii="华文仿宋" w:eastAsia="华文仿宋" w:hAnsi="华文仿宋" w:hint="eastAsia"/>
        </w:rPr>
        <w:lastRenderedPageBreak/>
        <w:t>（六）社会对专业的评价</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社会对建筑学专业毕业学生的执业素质评价普遍较高，特别是对学生扎实刻苦的工作态度、探索创新业务能力尤为赞赏，在专业性强、体量大的建筑设计方面成绩突出。</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案例</w:t>
      </w:r>
      <w:proofErr w:type="gramStart"/>
      <w:r w:rsidRPr="004A7C3B">
        <w:rPr>
          <w:rFonts w:ascii="仿宋" w:eastAsia="仿宋" w:hAnsi="仿宋" w:hint="eastAsia"/>
          <w:sz w:val="28"/>
          <w:szCs w:val="28"/>
        </w:rPr>
        <w:t>一</w:t>
      </w:r>
      <w:proofErr w:type="gramEnd"/>
      <w:r w:rsidRPr="004A7C3B">
        <w:rPr>
          <w:rFonts w:ascii="仿宋" w:eastAsia="仿宋" w:hAnsi="仿宋" w:hint="eastAsia"/>
          <w:sz w:val="28"/>
          <w:szCs w:val="28"/>
        </w:rPr>
        <w:t>：</w:t>
      </w:r>
      <w:r w:rsidR="00AC6E2E" w:rsidRPr="004A7C3B">
        <w:rPr>
          <w:rFonts w:ascii="仿宋" w:eastAsia="仿宋" w:hAnsi="仿宋" w:hint="eastAsia"/>
          <w:sz w:val="28"/>
          <w:szCs w:val="28"/>
        </w:rPr>
        <w:t>山东</w:t>
      </w:r>
      <w:r w:rsidRPr="004A7C3B">
        <w:rPr>
          <w:rFonts w:ascii="仿宋" w:eastAsia="仿宋" w:hAnsi="仿宋" w:hint="eastAsia"/>
          <w:sz w:val="28"/>
          <w:szCs w:val="28"/>
        </w:rPr>
        <w:t>省建筑设计</w:t>
      </w:r>
      <w:r w:rsidR="00AC6E2E" w:rsidRPr="004A7C3B">
        <w:rPr>
          <w:rFonts w:ascii="仿宋" w:eastAsia="仿宋" w:hAnsi="仿宋" w:hint="eastAsia"/>
          <w:sz w:val="28"/>
          <w:szCs w:val="28"/>
        </w:rPr>
        <w:t>研究</w:t>
      </w:r>
      <w:r w:rsidRPr="004A7C3B">
        <w:rPr>
          <w:rFonts w:ascii="仿宋" w:eastAsia="仿宋" w:hAnsi="仿宋" w:hint="eastAsia"/>
          <w:sz w:val="28"/>
          <w:szCs w:val="28"/>
        </w:rPr>
        <w:t>院  王健</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王健同学是山东大学建筑学系1999级毕业生。自2004年参加工作以来，主要从事医疗建筑的设计，通过多年的实际工作，在医疗建筑设计上总结了一套成熟的设计经验。在近几年的实际工作中，主要是向大规模专业化方向发展，主持设计了大量医院建筑工程，获得省优秀方案及优秀工程奖励多项。近4年主创完成的代表性项目：（1）解放军309医院结核病研究所：建筑面积2.2万㎡，功能组成有结核病门诊医技病房，结核病研究所及动物实验室组成，总建筑面积虽然不大，但是功能构成复杂多样，而且现场地形高</w:t>
      </w:r>
      <w:proofErr w:type="gramStart"/>
      <w:r w:rsidRPr="004A7C3B">
        <w:rPr>
          <w:rFonts w:ascii="仿宋" w:eastAsia="仿宋" w:hAnsi="仿宋" w:hint="eastAsia"/>
          <w:sz w:val="28"/>
          <w:szCs w:val="28"/>
        </w:rPr>
        <w:t>差变化</w:t>
      </w:r>
      <w:proofErr w:type="gramEnd"/>
      <w:r w:rsidRPr="004A7C3B">
        <w:rPr>
          <w:rFonts w:ascii="仿宋" w:eastAsia="仿宋" w:hAnsi="仿宋" w:hint="eastAsia"/>
          <w:sz w:val="28"/>
          <w:szCs w:val="28"/>
        </w:rPr>
        <w:t>较多。设计很好的解决了各功能用房的内部功能和动线组织，房间自然通风采光良好，同时合理的利用了现状高差，做到了最小土方量。建筑形体高低错落，建筑形象新颖别致，和周围的山体达到了完美的融合。本项目得到甲方的一致认可，获得山东省勘察设计协会颁发的第三届山东省优秀建筑设计方案二等奖。（2）内蒙古自治区妇幼保健院：作为妇幼医院的典型代表，建筑面积为13万㎡。采用</w:t>
      </w:r>
      <w:proofErr w:type="gramStart"/>
      <w:r w:rsidRPr="004A7C3B">
        <w:rPr>
          <w:rFonts w:ascii="仿宋" w:eastAsia="仿宋" w:hAnsi="仿宋" w:hint="eastAsia"/>
          <w:sz w:val="28"/>
          <w:szCs w:val="28"/>
        </w:rPr>
        <w:t>双医疗</w:t>
      </w:r>
      <w:proofErr w:type="gramEnd"/>
      <w:r w:rsidRPr="004A7C3B">
        <w:rPr>
          <w:rFonts w:ascii="仿宋" w:eastAsia="仿宋" w:hAnsi="仿宋" w:hint="eastAsia"/>
          <w:sz w:val="28"/>
          <w:szCs w:val="28"/>
        </w:rPr>
        <w:t>街的模式，将成人和儿童的就诊流线相对分开，同时又共享医技检查功能。独特的功能布局模式和体现地域特色的外立面风格得到了当地甲方和专家的一直认可。</w:t>
      </w:r>
    </w:p>
    <w:p w:rsidR="009E61DB" w:rsidRDefault="009E61DB"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noProof/>
          <w:sz w:val="28"/>
          <w:szCs w:val="28"/>
        </w:rPr>
        <w:drawing>
          <wp:anchor distT="0" distB="0" distL="114300" distR="114300" simplePos="0" relativeHeight="251662336" behindDoc="0" locked="0" layoutInCell="1" allowOverlap="1">
            <wp:simplePos x="0" y="0"/>
            <wp:positionH relativeFrom="column">
              <wp:posOffset>3386882</wp:posOffset>
            </wp:positionH>
            <wp:positionV relativeFrom="paragraph">
              <wp:posOffset>148059</wp:posOffset>
            </wp:positionV>
            <wp:extent cx="2493256" cy="175006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3256" cy="17500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A7C3B">
        <w:rPr>
          <w:rFonts w:ascii="仿宋" w:eastAsia="仿宋" w:hAnsi="仿宋"/>
          <w:noProof/>
          <w:sz w:val="28"/>
          <w:szCs w:val="28"/>
        </w:rPr>
        <w:drawing>
          <wp:anchor distT="0" distB="0" distL="114300" distR="114300" simplePos="0" relativeHeight="251673600" behindDoc="0" locked="0" layoutInCell="1" allowOverlap="1">
            <wp:simplePos x="0" y="0"/>
            <wp:positionH relativeFrom="column">
              <wp:posOffset>415442</wp:posOffset>
            </wp:positionH>
            <wp:positionV relativeFrom="paragraph">
              <wp:posOffset>72334</wp:posOffset>
            </wp:positionV>
            <wp:extent cx="2804451" cy="198564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4451" cy="19856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E61DB" w:rsidRDefault="009E61DB" w:rsidP="004A7C3B">
      <w:pPr>
        <w:adjustRightInd w:val="0"/>
        <w:snapToGrid w:val="0"/>
        <w:spacing w:line="560" w:lineRule="exact"/>
        <w:ind w:firstLineChars="200" w:firstLine="560"/>
        <w:rPr>
          <w:rFonts w:ascii="仿宋" w:eastAsia="仿宋" w:hAnsi="仿宋"/>
          <w:sz w:val="28"/>
          <w:szCs w:val="28"/>
        </w:rPr>
      </w:pPr>
    </w:p>
    <w:p w:rsidR="009E61DB" w:rsidRDefault="009E61DB" w:rsidP="004A7C3B">
      <w:pPr>
        <w:adjustRightInd w:val="0"/>
        <w:snapToGrid w:val="0"/>
        <w:spacing w:line="560" w:lineRule="exact"/>
        <w:ind w:firstLineChars="200" w:firstLine="560"/>
        <w:rPr>
          <w:rFonts w:ascii="仿宋" w:eastAsia="仿宋" w:hAnsi="仿宋"/>
          <w:sz w:val="28"/>
          <w:szCs w:val="28"/>
        </w:rPr>
      </w:pPr>
    </w:p>
    <w:p w:rsidR="009E61DB" w:rsidRDefault="009E61DB" w:rsidP="004A7C3B">
      <w:pPr>
        <w:adjustRightInd w:val="0"/>
        <w:snapToGrid w:val="0"/>
        <w:spacing w:line="560" w:lineRule="exact"/>
        <w:ind w:firstLineChars="200" w:firstLine="560"/>
        <w:rPr>
          <w:rFonts w:ascii="仿宋" w:eastAsia="仿宋" w:hAnsi="仿宋"/>
          <w:sz w:val="28"/>
          <w:szCs w:val="28"/>
        </w:rPr>
      </w:pPr>
    </w:p>
    <w:p w:rsidR="009E61DB" w:rsidRDefault="009E61DB" w:rsidP="004A7C3B">
      <w:pPr>
        <w:adjustRightInd w:val="0"/>
        <w:snapToGrid w:val="0"/>
        <w:spacing w:line="560" w:lineRule="exact"/>
        <w:ind w:firstLineChars="200" w:firstLine="560"/>
        <w:rPr>
          <w:rFonts w:ascii="仿宋" w:eastAsia="仿宋" w:hAnsi="仿宋"/>
          <w:sz w:val="28"/>
          <w:szCs w:val="28"/>
        </w:rPr>
      </w:pPr>
    </w:p>
    <w:p w:rsidR="009E61DB" w:rsidRDefault="009E61DB" w:rsidP="004A7C3B">
      <w:pPr>
        <w:adjustRightInd w:val="0"/>
        <w:snapToGrid w:val="0"/>
        <w:spacing w:line="560" w:lineRule="exact"/>
        <w:ind w:firstLineChars="200" w:firstLine="560"/>
        <w:rPr>
          <w:rFonts w:ascii="仿宋" w:eastAsia="仿宋" w:hAnsi="仿宋"/>
          <w:sz w:val="28"/>
          <w:szCs w:val="28"/>
        </w:rPr>
      </w:pP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lastRenderedPageBreak/>
        <w:t>案例二：</w:t>
      </w:r>
      <w:r w:rsidR="00E427B7" w:rsidRPr="004A7C3B">
        <w:rPr>
          <w:rFonts w:ascii="仿宋" w:eastAsia="仿宋" w:hAnsi="仿宋" w:hint="eastAsia"/>
          <w:sz w:val="28"/>
          <w:szCs w:val="28"/>
        </w:rPr>
        <w:t>山东省建筑设计研究院</w:t>
      </w:r>
      <w:r w:rsidRPr="004A7C3B">
        <w:rPr>
          <w:rFonts w:ascii="仿宋" w:eastAsia="仿宋" w:hAnsi="仿宋" w:hint="eastAsia"/>
          <w:sz w:val="28"/>
          <w:szCs w:val="28"/>
        </w:rPr>
        <w:t xml:space="preserve">  匡俊国 秦旭</w:t>
      </w:r>
    </w:p>
    <w:p w:rsidR="00660156"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匡俊国、秦旭分别是山东大学专业2000级、2003级毕业生。自参加工作以来，主要从事大型公共建筑的方案创作，是省建筑设计界创新型人才的代表。近</w:t>
      </w:r>
    </w:p>
    <w:p w:rsidR="00EE317D" w:rsidRPr="004A7C3B" w:rsidRDefault="00B05989" w:rsidP="00660156">
      <w:pPr>
        <w:adjustRightInd w:val="0"/>
        <w:snapToGrid w:val="0"/>
        <w:spacing w:line="560" w:lineRule="exact"/>
        <w:rPr>
          <w:rFonts w:ascii="仿宋" w:eastAsia="仿宋" w:hAnsi="仿宋"/>
          <w:sz w:val="28"/>
          <w:szCs w:val="28"/>
        </w:rPr>
      </w:pPr>
      <w:bookmarkStart w:id="3" w:name="_GoBack"/>
      <w:bookmarkEnd w:id="3"/>
      <w:r w:rsidRPr="004A7C3B">
        <w:rPr>
          <w:rFonts w:ascii="仿宋" w:eastAsia="仿宋" w:hAnsi="仿宋" w:hint="eastAsia"/>
          <w:sz w:val="28"/>
          <w:szCs w:val="28"/>
        </w:rPr>
        <w:t>年在多项大型公共建筑设计方案中中标，并获得省级优秀设计奖等多项奖励。近几年主创完成的代表性项目：（1）济南市高新区文化中心项目：基地位于济南市高新区国际会展中心前广场东侧，用地南</w:t>
      </w:r>
      <w:proofErr w:type="gramStart"/>
      <w:r w:rsidRPr="004A7C3B">
        <w:rPr>
          <w:rFonts w:ascii="仿宋" w:eastAsia="仿宋" w:hAnsi="仿宋" w:hint="eastAsia"/>
          <w:sz w:val="28"/>
          <w:szCs w:val="28"/>
        </w:rPr>
        <w:t>临工业</w:t>
      </w:r>
      <w:proofErr w:type="gramEnd"/>
      <w:r w:rsidRPr="004A7C3B">
        <w:rPr>
          <w:rFonts w:ascii="仿宋" w:eastAsia="仿宋" w:hAnsi="仿宋" w:hint="eastAsia"/>
          <w:sz w:val="28"/>
          <w:szCs w:val="28"/>
        </w:rPr>
        <w:t>南路，西临会展东路。可规划用地面积约2.9公顷,总建筑面积：24983平方米。方案结合弱化对会展中心的遮挡和充分利用现有地形两方面因素，将建筑隐匿于大地，利用广场和会展东路的高差，建筑体量烟会展东路展开，其余采用景观式处理，建筑屋面与广场平接后逐渐隆起形成广场台地景观，使得建筑消隐于广场之中，并以半圆形的弧形体量取得和高新区建筑文脉的呼应关系。在建筑表现语言的运用上，方案以律动的线条作为控制广场和建筑的主要因素，采用具有韵律感的竖向线条的变化勾勒出趵突泉喷涌的三股泉水的意向，竖向线条自身也呼应了音乐的律动感，使得建筑同时具有了地域文化和建筑性格的双重特质。（2）济南市龙洞片区E地块配套学校项目： 项目位于济南市龙洞片区，龙鼎大道以西，</w:t>
      </w:r>
      <w:proofErr w:type="gramStart"/>
      <w:r w:rsidRPr="004A7C3B">
        <w:rPr>
          <w:rFonts w:ascii="仿宋" w:eastAsia="仿宋" w:hAnsi="仿宋" w:hint="eastAsia"/>
          <w:sz w:val="28"/>
          <w:szCs w:val="28"/>
        </w:rPr>
        <w:t>基地北</w:t>
      </w:r>
      <w:proofErr w:type="gramEnd"/>
      <w:r w:rsidRPr="004A7C3B">
        <w:rPr>
          <w:rFonts w:ascii="仿宋" w:eastAsia="仿宋" w:hAnsi="仿宋" w:hint="eastAsia"/>
          <w:sz w:val="28"/>
          <w:szCs w:val="28"/>
        </w:rPr>
        <w:t>临城市，南靠山区，东、西、南三面被山体环绕，规划用地面积：约3.1公顷,总建筑面积：18920平方米。方案同时强调学校的自然属性和社会属性，为了顺应项目周边山脉，河流及道路的走势，方案首先引入了一条弧形体量的公共活动带，以斜向屋面呼应连绵起伏的山体，并以流畅的线条和周边自然山体景观进行对话关系，并以这条公共活动带串联几个放射</w:t>
      </w:r>
      <w:proofErr w:type="gramStart"/>
      <w:r w:rsidRPr="004A7C3B">
        <w:rPr>
          <w:rFonts w:ascii="仿宋" w:eastAsia="仿宋" w:hAnsi="仿宋" w:hint="eastAsia"/>
          <w:sz w:val="28"/>
          <w:szCs w:val="28"/>
        </w:rPr>
        <w:t>状教学</w:t>
      </w:r>
      <w:proofErr w:type="gramEnd"/>
      <w:r w:rsidRPr="004A7C3B">
        <w:rPr>
          <w:rFonts w:ascii="仿宋" w:eastAsia="仿宋" w:hAnsi="仿宋" w:hint="eastAsia"/>
          <w:sz w:val="28"/>
          <w:szCs w:val="28"/>
        </w:rPr>
        <w:t>单元，取得教学部分最大化的观山视野。为丰富学生的课间活动，方案创造了斜屋面室外花园、教学单元的室外平台及地面花园等室外空间，从而将赋予校园多种充满趣味性的多元化活动与交往空间，这些交往空间的尺度、类型各有不同但相互联系，鼓励学生在其中漫步、玩耍、相遇，在满足使用功能的基础上，使得学习成为富于乐趣的一种生活方式。</w:t>
      </w:r>
    </w:p>
    <w:p w:rsidR="00EE317D" w:rsidRDefault="00EE317D" w:rsidP="004A7C3B">
      <w:pPr>
        <w:adjustRightInd w:val="0"/>
        <w:snapToGrid w:val="0"/>
        <w:spacing w:line="560" w:lineRule="exact"/>
        <w:ind w:firstLineChars="200" w:firstLine="560"/>
        <w:rPr>
          <w:rFonts w:ascii="仿宋" w:eastAsia="仿宋" w:hAnsi="仿宋"/>
          <w:sz w:val="28"/>
          <w:szCs w:val="28"/>
        </w:rPr>
      </w:pPr>
    </w:p>
    <w:p w:rsidR="00660156" w:rsidRDefault="00660156" w:rsidP="004A7C3B">
      <w:pPr>
        <w:adjustRightInd w:val="0"/>
        <w:snapToGrid w:val="0"/>
        <w:spacing w:line="560" w:lineRule="exact"/>
        <w:ind w:firstLineChars="200" w:firstLine="560"/>
        <w:rPr>
          <w:rFonts w:ascii="仿宋" w:eastAsia="仿宋" w:hAnsi="仿宋"/>
          <w:sz w:val="28"/>
          <w:szCs w:val="28"/>
        </w:rPr>
      </w:pPr>
    </w:p>
    <w:p w:rsidR="00660156" w:rsidRDefault="009E61DB"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noProof/>
          <w:sz w:val="28"/>
          <w:szCs w:val="28"/>
        </w:rPr>
        <w:drawing>
          <wp:anchor distT="0" distB="0" distL="114300" distR="114300" simplePos="0" relativeHeight="251652096" behindDoc="0" locked="0" layoutInCell="1" allowOverlap="1">
            <wp:simplePos x="0" y="0"/>
            <wp:positionH relativeFrom="column">
              <wp:posOffset>3314899</wp:posOffset>
            </wp:positionH>
            <wp:positionV relativeFrom="paragraph">
              <wp:posOffset>-100101</wp:posOffset>
            </wp:positionV>
            <wp:extent cx="2161403" cy="1483291"/>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9590" cy="148890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A7C3B">
        <w:rPr>
          <w:rFonts w:ascii="仿宋" w:eastAsia="仿宋" w:hAnsi="仿宋"/>
          <w:noProof/>
          <w:sz w:val="28"/>
          <w:szCs w:val="28"/>
        </w:rPr>
        <w:drawing>
          <wp:anchor distT="0" distB="0" distL="114300" distR="114300" simplePos="0" relativeHeight="251645952" behindDoc="0" locked="0" layoutInCell="1" allowOverlap="1">
            <wp:simplePos x="0" y="0"/>
            <wp:positionH relativeFrom="column">
              <wp:posOffset>585346</wp:posOffset>
            </wp:positionH>
            <wp:positionV relativeFrom="paragraph">
              <wp:posOffset>-157535</wp:posOffset>
            </wp:positionV>
            <wp:extent cx="2209993" cy="1612471"/>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6353" cy="161711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60156" w:rsidRDefault="00660156" w:rsidP="004A7C3B">
      <w:pPr>
        <w:adjustRightInd w:val="0"/>
        <w:snapToGrid w:val="0"/>
        <w:spacing w:line="560" w:lineRule="exact"/>
        <w:ind w:firstLineChars="200" w:firstLine="560"/>
        <w:rPr>
          <w:rFonts w:ascii="仿宋" w:eastAsia="仿宋" w:hAnsi="仿宋"/>
          <w:sz w:val="28"/>
          <w:szCs w:val="28"/>
        </w:rPr>
      </w:pPr>
    </w:p>
    <w:p w:rsidR="00660156" w:rsidRDefault="00660156" w:rsidP="004A7C3B">
      <w:pPr>
        <w:adjustRightInd w:val="0"/>
        <w:snapToGrid w:val="0"/>
        <w:spacing w:line="560" w:lineRule="exact"/>
        <w:ind w:firstLineChars="200" w:firstLine="560"/>
        <w:rPr>
          <w:rFonts w:ascii="仿宋" w:eastAsia="仿宋" w:hAnsi="仿宋"/>
          <w:sz w:val="28"/>
          <w:szCs w:val="28"/>
        </w:rPr>
      </w:pPr>
    </w:p>
    <w:p w:rsidR="00EE317D" w:rsidRPr="004A7C3B" w:rsidRDefault="00EE317D" w:rsidP="004A7C3B">
      <w:pPr>
        <w:adjustRightInd w:val="0"/>
        <w:snapToGrid w:val="0"/>
        <w:spacing w:line="560" w:lineRule="exact"/>
        <w:ind w:firstLineChars="200" w:firstLine="560"/>
        <w:rPr>
          <w:rFonts w:ascii="仿宋" w:eastAsia="仿宋" w:hAnsi="仿宋"/>
          <w:sz w:val="28"/>
          <w:szCs w:val="28"/>
        </w:rPr>
      </w:pPr>
    </w:p>
    <w:p w:rsidR="00EE317D" w:rsidRPr="00396DBD" w:rsidRDefault="00B05989" w:rsidP="00396DBD">
      <w:pPr>
        <w:pStyle w:val="2"/>
        <w:spacing w:before="0" w:after="0" w:line="560" w:lineRule="exact"/>
        <w:ind w:firstLineChars="200" w:firstLine="641"/>
        <w:rPr>
          <w:rFonts w:ascii="华文仿宋" w:eastAsia="华文仿宋" w:hAnsi="华文仿宋"/>
        </w:rPr>
      </w:pPr>
      <w:r w:rsidRPr="00396DBD">
        <w:rPr>
          <w:rFonts w:ascii="华文仿宋" w:eastAsia="华文仿宋" w:hAnsi="华文仿宋" w:hint="eastAsia"/>
        </w:rPr>
        <w:t>（七）学生就读该专业的意愿（专业满足率）</w:t>
      </w:r>
    </w:p>
    <w:p w:rsidR="00EE317D" w:rsidRPr="004A7C3B" w:rsidRDefault="00B05989" w:rsidP="004A7C3B">
      <w:pPr>
        <w:adjustRightInd w:val="0"/>
        <w:snapToGrid w:val="0"/>
        <w:spacing w:line="560" w:lineRule="exact"/>
        <w:ind w:firstLineChars="200" w:firstLine="560"/>
        <w:jc w:val="center"/>
        <w:rPr>
          <w:rFonts w:ascii="仿宋" w:eastAsia="仿宋" w:hAnsi="仿宋"/>
          <w:sz w:val="28"/>
          <w:szCs w:val="28"/>
        </w:rPr>
      </w:pPr>
      <w:r w:rsidRPr="004A7C3B">
        <w:rPr>
          <w:rFonts w:ascii="仿宋" w:eastAsia="仿宋" w:hAnsi="仿宋" w:hint="eastAsia"/>
          <w:sz w:val="28"/>
          <w:szCs w:val="28"/>
        </w:rPr>
        <w:t>表</w:t>
      </w:r>
      <w:r w:rsidRPr="004A7C3B">
        <w:rPr>
          <w:rFonts w:ascii="仿宋" w:eastAsia="仿宋" w:hAnsi="仿宋"/>
          <w:sz w:val="28"/>
          <w:szCs w:val="28"/>
        </w:rPr>
        <w:t>：</w:t>
      </w:r>
      <w:r w:rsidRPr="004A7C3B">
        <w:rPr>
          <w:rFonts w:ascii="仿宋" w:eastAsia="仿宋" w:hAnsi="仿宋" w:hint="eastAsia"/>
          <w:sz w:val="28"/>
          <w:szCs w:val="28"/>
        </w:rPr>
        <w:t>2016年本科招生</w:t>
      </w:r>
      <w:proofErr w:type="gramStart"/>
      <w:r w:rsidRPr="004A7C3B">
        <w:rPr>
          <w:rFonts w:ascii="仿宋" w:eastAsia="仿宋" w:hAnsi="仿宋" w:hint="eastAsia"/>
          <w:sz w:val="28"/>
          <w:szCs w:val="28"/>
        </w:rPr>
        <w:t>一</w:t>
      </w:r>
      <w:proofErr w:type="gramEnd"/>
      <w:r w:rsidRPr="004A7C3B">
        <w:rPr>
          <w:rFonts w:ascii="仿宋" w:eastAsia="仿宋" w:hAnsi="仿宋" w:hint="eastAsia"/>
          <w:sz w:val="28"/>
          <w:szCs w:val="28"/>
        </w:rPr>
        <w:t>志愿满足率</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85"/>
        <w:gridCol w:w="1559"/>
        <w:gridCol w:w="1464"/>
        <w:gridCol w:w="1465"/>
        <w:gridCol w:w="1465"/>
      </w:tblGrid>
      <w:tr w:rsidR="00EE317D" w:rsidRPr="004A7C3B">
        <w:trPr>
          <w:trHeight w:val="278"/>
        </w:trPr>
        <w:tc>
          <w:tcPr>
            <w:tcW w:w="1276" w:type="dxa"/>
            <w:vAlign w:val="center"/>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录取人数</w:t>
            </w:r>
          </w:p>
        </w:tc>
        <w:tc>
          <w:tcPr>
            <w:tcW w:w="1985" w:type="dxa"/>
            <w:vAlign w:val="center"/>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第一志愿录取人数</w:t>
            </w:r>
          </w:p>
        </w:tc>
        <w:tc>
          <w:tcPr>
            <w:tcW w:w="1559" w:type="dxa"/>
            <w:vAlign w:val="center"/>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proofErr w:type="gramStart"/>
            <w:r w:rsidRPr="00660156">
              <w:rPr>
                <w:rFonts w:ascii="华文仿宋" w:eastAsia="华文仿宋" w:hAnsi="华文仿宋" w:cs="宋体"/>
                <w:color w:val="000000" w:themeColor="text1"/>
                <w:kern w:val="0"/>
                <w:sz w:val="24"/>
              </w:rPr>
              <w:t>一</w:t>
            </w:r>
            <w:proofErr w:type="gramEnd"/>
            <w:r w:rsidRPr="00660156">
              <w:rPr>
                <w:rFonts w:ascii="华文仿宋" w:eastAsia="华文仿宋" w:hAnsi="华文仿宋" w:cs="宋体"/>
                <w:color w:val="000000" w:themeColor="text1"/>
                <w:kern w:val="0"/>
                <w:sz w:val="24"/>
              </w:rPr>
              <w:t>志愿录取率</w:t>
            </w:r>
          </w:p>
        </w:tc>
        <w:tc>
          <w:tcPr>
            <w:tcW w:w="1464" w:type="dxa"/>
            <w:vAlign w:val="center"/>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调剂人数</w:t>
            </w:r>
          </w:p>
        </w:tc>
        <w:tc>
          <w:tcPr>
            <w:tcW w:w="1465" w:type="dxa"/>
            <w:vAlign w:val="center"/>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调剂率</w:t>
            </w:r>
          </w:p>
        </w:tc>
        <w:tc>
          <w:tcPr>
            <w:tcW w:w="1465" w:type="dxa"/>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报到率</w:t>
            </w:r>
          </w:p>
        </w:tc>
      </w:tr>
      <w:tr w:rsidR="00EE317D" w:rsidRPr="004A7C3B">
        <w:trPr>
          <w:trHeight w:val="179"/>
        </w:trPr>
        <w:tc>
          <w:tcPr>
            <w:tcW w:w="1276" w:type="dxa"/>
            <w:vAlign w:val="center"/>
          </w:tcPr>
          <w:p w:rsidR="00EE317D" w:rsidRPr="00660156" w:rsidRDefault="00660156"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Pr>
                <w:rFonts w:ascii="华文仿宋" w:eastAsia="华文仿宋" w:hAnsi="华文仿宋" w:cs="宋体" w:hint="eastAsia"/>
                <w:color w:val="000000" w:themeColor="text1"/>
                <w:kern w:val="0"/>
                <w:sz w:val="24"/>
              </w:rPr>
              <w:t>38</w:t>
            </w:r>
          </w:p>
        </w:tc>
        <w:tc>
          <w:tcPr>
            <w:tcW w:w="1985" w:type="dxa"/>
            <w:vAlign w:val="center"/>
          </w:tcPr>
          <w:p w:rsidR="00EE317D" w:rsidRPr="00660156" w:rsidRDefault="00660156"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Pr>
                <w:rFonts w:ascii="华文仿宋" w:eastAsia="华文仿宋" w:hAnsi="华文仿宋" w:cs="宋体" w:hint="eastAsia"/>
                <w:color w:val="000000" w:themeColor="text1"/>
                <w:kern w:val="0"/>
                <w:sz w:val="24"/>
              </w:rPr>
              <w:t>19</w:t>
            </w:r>
          </w:p>
        </w:tc>
        <w:tc>
          <w:tcPr>
            <w:tcW w:w="1559" w:type="dxa"/>
            <w:vAlign w:val="center"/>
          </w:tcPr>
          <w:p w:rsidR="00EE317D" w:rsidRPr="00660156" w:rsidRDefault="00660156"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Pr>
                <w:rFonts w:ascii="华文仿宋" w:eastAsia="华文仿宋" w:hAnsi="华文仿宋" w:cs="宋体" w:hint="eastAsia"/>
                <w:color w:val="000000" w:themeColor="text1"/>
                <w:kern w:val="0"/>
                <w:sz w:val="24"/>
              </w:rPr>
              <w:t>50%</w:t>
            </w:r>
          </w:p>
        </w:tc>
        <w:tc>
          <w:tcPr>
            <w:tcW w:w="1464" w:type="dxa"/>
            <w:vAlign w:val="center"/>
          </w:tcPr>
          <w:p w:rsidR="00EE317D" w:rsidRPr="00660156" w:rsidRDefault="00660156"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Pr>
                <w:rFonts w:ascii="华文仿宋" w:eastAsia="华文仿宋" w:hAnsi="华文仿宋" w:cs="宋体" w:hint="eastAsia"/>
                <w:color w:val="000000" w:themeColor="text1"/>
                <w:kern w:val="0"/>
                <w:sz w:val="24"/>
              </w:rPr>
              <w:t>19</w:t>
            </w:r>
          </w:p>
        </w:tc>
        <w:tc>
          <w:tcPr>
            <w:tcW w:w="1465" w:type="dxa"/>
            <w:vAlign w:val="center"/>
          </w:tcPr>
          <w:p w:rsidR="00EE317D" w:rsidRPr="00660156" w:rsidRDefault="00660156"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Pr>
                <w:rFonts w:ascii="华文仿宋" w:eastAsia="华文仿宋" w:hAnsi="华文仿宋" w:cs="宋体" w:hint="eastAsia"/>
                <w:color w:val="000000" w:themeColor="text1"/>
                <w:kern w:val="0"/>
                <w:sz w:val="24"/>
              </w:rPr>
              <w:t>50%</w:t>
            </w:r>
          </w:p>
        </w:tc>
        <w:tc>
          <w:tcPr>
            <w:tcW w:w="1465" w:type="dxa"/>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100%</w:t>
            </w:r>
          </w:p>
        </w:tc>
      </w:tr>
    </w:tbl>
    <w:p w:rsidR="00EE317D" w:rsidRPr="00396DBD" w:rsidRDefault="00B05989" w:rsidP="00396DBD">
      <w:pPr>
        <w:pStyle w:val="2"/>
        <w:spacing w:before="0" w:after="0" w:line="560" w:lineRule="exact"/>
        <w:ind w:firstLineChars="200" w:firstLine="641"/>
        <w:rPr>
          <w:rFonts w:ascii="华文仿宋" w:eastAsia="华文仿宋" w:hAnsi="华文仿宋"/>
        </w:rPr>
      </w:pPr>
      <w:r w:rsidRPr="00396DBD">
        <w:rPr>
          <w:rFonts w:ascii="华文仿宋" w:eastAsia="华文仿宋" w:hAnsi="华文仿宋" w:hint="eastAsia"/>
        </w:rPr>
        <w:t>（八）学习成果</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0"/>
        <w:gridCol w:w="1827"/>
        <w:gridCol w:w="3827"/>
      </w:tblGrid>
      <w:tr w:rsidR="00EE317D" w:rsidRPr="004A7C3B">
        <w:trPr>
          <w:trHeight w:val="345"/>
        </w:trPr>
        <w:tc>
          <w:tcPr>
            <w:tcW w:w="5387" w:type="dxa"/>
            <w:gridSpan w:val="2"/>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项目</w:t>
            </w:r>
          </w:p>
        </w:tc>
        <w:tc>
          <w:tcPr>
            <w:tcW w:w="3827" w:type="dxa"/>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内容</w:t>
            </w:r>
          </w:p>
        </w:tc>
      </w:tr>
      <w:tr w:rsidR="00EE317D" w:rsidRPr="004A7C3B">
        <w:trPr>
          <w:trHeight w:val="315"/>
        </w:trPr>
        <w:tc>
          <w:tcPr>
            <w:tcW w:w="3560" w:type="dxa"/>
            <w:vMerge w:val="restart"/>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学科竞赛获奖（项）</w:t>
            </w:r>
          </w:p>
        </w:tc>
        <w:tc>
          <w:tcPr>
            <w:tcW w:w="1827" w:type="dxa"/>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总数</w:t>
            </w:r>
          </w:p>
        </w:tc>
        <w:tc>
          <w:tcPr>
            <w:tcW w:w="3827" w:type="dxa"/>
          </w:tcPr>
          <w:p w:rsidR="00EE317D" w:rsidRPr="00660156" w:rsidRDefault="00492F75"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Pr>
                <w:rFonts w:ascii="华文仿宋" w:eastAsia="华文仿宋" w:hAnsi="华文仿宋" w:cs="宋体"/>
                <w:color w:val="000000" w:themeColor="text1"/>
                <w:kern w:val="0"/>
                <w:sz w:val="24"/>
              </w:rPr>
              <w:t>11</w:t>
            </w:r>
          </w:p>
        </w:tc>
      </w:tr>
      <w:tr w:rsidR="00EE317D" w:rsidRPr="004A7C3B">
        <w:trPr>
          <w:trHeight w:val="330"/>
        </w:trPr>
        <w:tc>
          <w:tcPr>
            <w:tcW w:w="3560" w:type="dxa"/>
            <w:vMerge/>
          </w:tcPr>
          <w:p w:rsidR="00EE317D" w:rsidRPr="00660156" w:rsidRDefault="00EE317D"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p>
        </w:tc>
        <w:tc>
          <w:tcPr>
            <w:tcW w:w="1827" w:type="dxa"/>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其中：国际级</w:t>
            </w:r>
          </w:p>
        </w:tc>
        <w:tc>
          <w:tcPr>
            <w:tcW w:w="3827" w:type="dxa"/>
          </w:tcPr>
          <w:p w:rsidR="00EE317D" w:rsidRPr="00492F75" w:rsidRDefault="00492F75" w:rsidP="00492F75">
            <w:pPr>
              <w:tabs>
                <w:tab w:val="left" w:pos="2010"/>
              </w:tabs>
              <w:adjustRightInd w:val="0"/>
              <w:snapToGrid w:val="0"/>
              <w:spacing w:before="100" w:beforeAutospacing="1" w:after="100" w:afterAutospacing="1"/>
              <w:jc w:val="left"/>
              <w:rPr>
                <w:rFonts w:ascii="华文仿宋" w:eastAsia="华文仿宋" w:hAnsi="华文仿宋" w:cs="宋体"/>
                <w:color w:val="000000" w:themeColor="text1"/>
                <w:kern w:val="0"/>
                <w:sz w:val="24"/>
              </w:rPr>
            </w:pPr>
            <w:r w:rsidRPr="00492F75">
              <w:rPr>
                <w:rFonts w:ascii="华文仿宋" w:eastAsia="华文仿宋" w:hAnsi="华文仿宋" w:cs="宋体" w:hint="eastAsia"/>
                <w:color w:val="000000" w:themeColor="text1"/>
                <w:kern w:val="0"/>
                <w:sz w:val="24"/>
              </w:rPr>
              <w:t>3(</w:t>
            </w:r>
            <w:proofErr w:type="gramStart"/>
            <w:r w:rsidRPr="00492F75">
              <w:rPr>
                <w:rFonts w:ascii="华文仿宋" w:eastAsia="华文仿宋" w:hAnsi="华文仿宋" w:cs="宋体" w:hint="eastAsia"/>
                <w:color w:val="000000" w:themeColor="text1"/>
                <w:kern w:val="0"/>
                <w:sz w:val="24"/>
              </w:rPr>
              <w:t>中联杯建筑设计</w:t>
            </w:r>
            <w:proofErr w:type="gramEnd"/>
            <w:r w:rsidRPr="00492F75">
              <w:rPr>
                <w:rFonts w:ascii="华文仿宋" w:eastAsia="华文仿宋" w:hAnsi="华文仿宋" w:cs="宋体" w:hint="eastAsia"/>
                <w:color w:val="000000" w:themeColor="text1"/>
                <w:kern w:val="0"/>
                <w:sz w:val="24"/>
              </w:rPr>
              <w:t>竞赛、霍普杯建筑设计竞赛、山海天杯国际民俗设计大赛)</w:t>
            </w:r>
          </w:p>
        </w:tc>
      </w:tr>
      <w:tr w:rsidR="00EE317D" w:rsidRPr="004A7C3B">
        <w:trPr>
          <w:trHeight w:val="330"/>
        </w:trPr>
        <w:tc>
          <w:tcPr>
            <w:tcW w:w="3560" w:type="dxa"/>
            <w:vMerge/>
          </w:tcPr>
          <w:p w:rsidR="00EE317D" w:rsidRPr="00660156" w:rsidRDefault="00EE317D"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p>
        </w:tc>
        <w:tc>
          <w:tcPr>
            <w:tcW w:w="1827" w:type="dxa"/>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国家级</w:t>
            </w:r>
          </w:p>
        </w:tc>
        <w:tc>
          <w:tcPr>
            <w:tcW w:w="3827" w:type="dxa"/>
          </w:tcPr>
          <w:p w:rsidR="00EE317D" w:rsidRPr="00660156" w:rsidRDefault="00F401A0"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2</w:t>
            </w:r>
            <w:r w:rsidR="00492F75">
              <w:rPr>
                <w:rFonts w:ascii="华文仿宋" w:eastAsia="华文仿宋" w:hAnsi="华文仿宋" w:cs="宋体" w:hint="eastAsia"/>
                <w:color w:val="000000" w:themeColor="text1"/>
                <w:kern w:val="0"/>
                <w:sz w:val="24"/>
              </w:rPr>
              <w:t>创青春银奖山东岩创公司</w:t>
            </w:r>
          </w:p>
        </w:tc>
      </w:tr>
      <w:tr w:rsidR="00EE317D" w:rsidRPr="004A7C3B">
        <w:trPr>
          <w:trHeight w:val="330"/>
        </w:trPr>
        <w:tc>
          <w:tcPr>
            <w:tcW w:w="3560" w:type="dxa"/>
            <w:vMerge/>
          </w:tcPr>
          <w:p w:rsidR="00EE317D" w:rsidRPr="00660156" w:rsidRDefault="00EE317D"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p>
        </w:tc>
        <w:tc>
          <w:tcPr>
            <w:tcW w:w="1827" w:type="dxa"/>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省部级</w:t>
            </w:r>
          </w:p>
        </w:tc>
        <w:tc>
          <w:tcPr>
            <w:tcW w:w="3827" w:type="dxa"/>
          </w:tcPr>
          <w:p w:rsidR="00EE317D" w:rsidRPr="00492F75" w:rsidRDefault="00492F75"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492F75">
              <w:rPr>
                <w:rFonts w:ascii="华文仿宋" w:eastAsia="华文仿宋" w:hAnsi="华文仿宋" w:cs="宋体" w:hint="eastAsia"/>
                <w:color w:val="000000" w:themeColor="text1"/>
                <w:kern w:val="0"/>
                <w:sz w:val="24"/>
              </w:rPr>
              <w:t>6（山东省大学生建筑设计竞赛、第八届山东省大学生科技节大学生建筑设计大赛）</w:t>
            </w:r>
          </w:p>
        </w:tc>
      </w:tr>
      <w:tr w:rsidR="00EE317D" w:rsidRPr="004A7C3B">
        <w:trPr>
          <w:trHeight w:val="315"/>
        </w:trPr>
        <w:tc>
          <w:tcPr>
            <w:tcW w:w="3560" w:type="dxa"/>
            <w:vMerge w:val="restart"/>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本科生创新活动、技能竞赛获奖</w:t>
            </w:r>
          </w:p>
        </w:tc>
        <w:tc>
          <w:tcPr>
            <w:tcW w:w="1827" w:type="dxa"/>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总数</w:t>
            </w:r>
          </w:p>
        </w:tc>
        <w:tc>
          <w:tcPr>
            <w:tcW w:w="3827" w:type="dxa"/>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8</w:t>
            </w:r>
          </w:p>
        </w:tc>
      </w:tr>
      <w:tr w:rsidR="00EE317D" w:rsidRPr="004A7C3B">
        <w:trPr>
          <w:trHeight w:val="330"/>
        </w:trPr>
        <w:tc>
          <w:tcPr>
            <w:tcW w:w="3560" w:type="dxa"/>
            <w:vMerge/>
          </w:tcPr>
          <w:p w:rsidR="00EE317D" w:rsidRPr="00660156" w:rsidRDefault="00EE317D"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p>
        </w:tc>
        <w:tc>
          <w:tcPr>
            <w:tcW w:w="1827" w:type="dxa"/>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其中：国际级</w:t>
            </w:r>
          </w:p>
        </w:tc>
        <w:tc>
          <w:tcPr>
            <w:tcW w:w="3827" w:type="dxa"/>
          </w:tcPr>
          <w:p w:rsidR="00EE317D" w:rsidRPr="00660156" w:rsidRDefault="00492F75"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Pr>
                <w:rFonts w:ascii="华文仿宋" w:eastAsia="华文仿宋" w:hAnsi="华文仿宋" w:cs="宋体" w:hint="eastAsia"/>
                <w:color w:val="000000" w:themeColor="text1"/>
                <w:kern w:val="0"/>
                <w:sz w:val="24"/>
              </w:rPr>
              <w:t>0</w:t>
            </w:r>
          </w:p>
        </w:tc>
      </w:tr>
      <w:tr w:rsidR="00EE317D" w:rsidRPr="004A7C3B">
        <w:trPr>
          <w:trHeight w:val="330"/>
        </w:trPr>
        <w:tc>
          <w:tcPr>
            <w:tcW w:w="3560" w:type="dxa"/>
            <w:vMerge/>
          </w:tcPr>
          <w:p w:rsidR="00EE317D" w:rsidRPr="00660156" w:rsidRDefault="00EE317D"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p>
        </w:tc>
        <w:tc>
          <w:tcPr>
            <w:tcW w:w="1827" w:type="dxa"/>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国家级</w:t>
            </w:r>
          </w:p>
        </w:tc>
        <w:tc>
          <w:tcPr>
            <w:tcW w:w="3827" w:type="dxa"/>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3</w:t>
            </w:r>
            <w:proofErr w:type="gramStart"/>
            <w:r w:rsidR="00492F75">
              <w:rPr>
                <w:rFonts w:ascii="华文仿宋" w:eastAsia="华文仿宋" w:hAnsi="华文仿宋" w:cs="宋体" w:hint="eastAsia"/>
                <w:color w:val="000000" w:themeColor="text1"/>
                <w:kern w:val="0"/>
                <w:sz w:val="24"/>
              </w:rPr>
              <w:t>十四届挑战</w:t>
            </w:r>
            <w:proofErr w:type="gramEnd"/>
            <w:r w:rsidR="00492F75">
              <w:rPr>
                <w:rFonts w:ascii="华文仿宋" w:eastAsia="华文仿宋" w:hAnsi="华文仿宋" w:cs="宋体" w:hint="eastAsia"/>
                <w:color w:val="000000" w:themeColor="text1"/>
                <w:kern w:val="0"/>
                <w:sz w:val="24"/>
              </w:rPr>
              <w:t>杯三等奖</w:t>
            </w:r>
          </w:p>
        </w:tc>
      </w:tr>
      <w:tr w:rsidR="00EE317D" w:rsidRPr="004A7C3B">
        <w:trPr>
          <w:trHeight w:val="330"/>
        </w:trPr>
        <w:tc>
          <w:tcPr>
            <w:tcW w:w="3560" w:type="dxa"/>
            <w:vMerge/>
          </w:tcPr>
          <w:p w:rsidR="00EE317D" w:rsidRPr="00660156" w:rsidRDefault="00EE317D"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p>
        </w:tc>
        <w:tc>
          <w:tcPr>
            <w:tcW w:w="1827" w:type="dxa"/>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省部级</w:t>
            </w:r>
          </w:p>
        </w:tc>
        <w:tc>
          <w:tcPr>
            <w:tcW w:w="3827" w:type="dxa"/>
          </w:tcPr>
          <w:p w:rsidR="00EE317D" w:rsidRPr="00492F75" w:rsidRDefault="00B05989" w:rsidP="00492F75">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5</w:t>
            </w:r>
            <w:r w:rsidR="00492F75" w:rsidRPr="00492F75">
              <w:rPr>
                <w:rFonts w:ascii="华文仿宋" w:eastAsia="华文仿宋" w:hAnsi="华文仿宋" w:cs="宋体" w:hint="eastAsia"/>
                <w:color w:val="000000" w:themeColor="text1"/>
                <w:kern w:val="0"/>
                <w:sz w:val="24"/>
              </w:rPr>
              <w:t xml:space="preserve"> (第六届齐鲁大学</w:t>
            </w:r>
            <w:proofErr w:type="gramStart"/>
            <w:r w:rsidR="00492F75" w:rsidRPr="00492F75">
              <w:rPr>
                <w:rFonts w:ascii="华文仿宋" w:eastAsia="华文仿宋" w:hAnsi="华文仿宋" w:cs="宋体" w:hint="eastAsia"/>
                <w:color w:val="000000" w:themeColor="text1"/>
                <w:kern w:val="0"/>
                <w:sz w:val="24"/>
              </w:rPr>
              <w:t>生创业</w:t>
            </w:r>
            <w:proofErr w:type="gramEnd"/>
            <w:r w:rsidR="00492F75" w:rsidRPr="00492F75">
              <w:rPr>
                <w:rFonts w:ascii="华文仿宋" w:eastAsia="华文仿宋" w:hAnsi="华文仿宋" w:cs="宋体" w:hint="eastAsia"/>
                <w:color w:val="000000" w:themeColor="text1"/>
                <w:kern w:val="0"/>
                <w:sz w:val="24"/>
              </w:rPr>
              <w:t>计划竞赛、山东省首届信息技术与信息化创新创业大赛)</w:t>
            </w:r>
          </w:p>
        </w:tc>
      </w:tr>
      <w:tr w:rsidR="00EE317D" w:rsidRPr="004A7C3B">
        <w:trPr>
          <w:trHeight w:val="315"/>
        </w:trPr>
        <w:tc>
          <w:tcPr>
            <w:tcW w:w="3560" w:type="dxa"/>
            <w:vMerge w:val="restart"/>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文艺、体育竞赛获奖（项）</w:t>
            </w:r>
          </w:p>
        </w:tc>
        <w:tc>
          <w:tcPr>
            <w:tcW w:w="1827" w:type="dxa"/>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总数</w:t>
            </w:r>
          </w:p>
        </w:tc>
        <w:tc>
          <w:tcPr>
            <w:tcW w:w="3827" w:type="dxa"/>
          </w:tcPr>
          <w:p w:rsidR="00EE317D" w:rsidRPr="00660156" w:rsidRDefault="00492F75"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Pr>
                <w:rFonts w:ascii="华文仿宋" w:eastAsia="华文仿宋" w:hAnsi="华文仿宋" w:cs="宋体" w:hint="eastAsia"/>
                <w:color w:val="000000" w:themeColor="text1"/>
                <w:kern w:val="0"/>
                <w:sz w:val="24"/>
              </w:rPr>
              <w:t>3</w:t>
            </w:r>
          </w:p>
        </w:tc>
      </w:tr>
      <w:tr w:rsidR="00EE317D" w:rsidRPr="004A7C3B">
        <w:trPr>
          <w:trHeight w:val="330"/>
        </w:trPr>
        <w:tc>
          <w:tcPr>
            <w:tcW w:w="3560" w:type="dxa"/>
            <w:vMerge/>
          </w:tcPr>
          <w:p w:rsidR="00EE317D" w:rsidRPr="00660156" w:rsidRDefault="00EE317D"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p>
        </w:tc>
        <w:tc>
          <w:tcPr>
            <w:tcW w:w="1827" w:type="dxa"/>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其中：国际级</w:t>
            </w:r>
          </w:p>
        </w:tc>
        <w:tc>
          <w:tcPr>
            <w:tcW w:w="3827" w:type="dxa"/>
          </w:tcPr>
          <w:p w:rsidR="00EE317D" w:rsidRPr="00660156" w:rsidRDefault="00492F75"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Pr>
                <w:rFonts w:ascii="华文仿宋" w:eastAsia="华文仿宋" w:hAnsi="华文仿宋" w:cs="宋体" w:hint="eastAsia"/>
                <w:color w:val="000000" w:themeColor="text1"/>
                <w:kern w:val="0"/>
                <w:sz w:val="24"/>
              </w:rPr>
              <w:t>0</w:t>
            </w:r>
          </w:p>
        </w:tc>
      </w:tr>
      <w:tr w:rsidR="00EE317D" w:rsidRPr="004A7C3B">
        <w:trPr>
          <w:trHeight w:val="70"/>
        </w:trPr>
        <w:tc>
          <w:tcPr>
            <w:tcW w:w="3560" w:type="dxa"/>
            <w:vMerge/>
          </w:tcPr>
          <w:p w:rsidR="00EE317D" w:rsidRPr="00660156" w:rsidRDefault="00EE317D"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p>
        </w:tc>
        <w:tc>
          <w:tcPr>
            <w:tcW w:w="1827" w:type="dxa"/>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国家级</w:t>
            </w:r>
          </w:p>
        </w:tc>
        <w:tc>
          <w:tcPr>
            <w:tcW w:w="3827" w:type="dxa"/>
          </w:tcPr>
          <w:p w:rsidR="00EE317D" w:rsidRPr="00492F75" w:rsidRDefault="00492F75"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492F75">
              <w:rPr>
                <w:rFonts w:ascii="华文仿宋" w:eastAsia="华文仿宋" w:hAnsi="华文仿宋" w:cs="宋体" w:hint="eastAsia"/>
                <w:color w:val="000000" w:themeColor="text1"/>
                <w:kern w:val="0"/>
                <w:sz w:val="24"/>
              </w:rPr>
              <w:t>1(李文明阳光体育全国大学生比赛混合团体二等奖)</w:t>
            </w:r>
          </w:p>
        </w:tc>
      </w:tr>
      <w:tr w:rsidR="00EE317D" w:rsidRPr="004A7C3B">
        <w:trPr>
          <w:trHeight w:val="330"/>
        </w:trPr>
        <w:tc>
          <w:tcPr>
            <w:tcW w:w="3560" w:type="dxa"/>
            <w:vMerge/>
          </w:tcPr>
          <w:p w:rsidR="00EE317D" w:rsidRPr="00660156" w:rsidRDefault="00EE317D"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p>
        </w:tc>
        <w:tc>
          <w:tcPr>
            <w:tcW w:w="1827" w:type="dxa"/>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省部级</w:t>
            </w:r>
          </w:p>
        </w:tc>
        <w:tc>
          <w:tcPr>
            <w:tcW w:w="3827" w:type="dxa"/>
          </w:tcPr>
          <w:p w:rsidR="00492F75" w:rsidRPr="00492F75" w:rsidRDefault="00492F75" w:rsidP="00492F75">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492F75">
              <w:rPr>
                <w:rFonts w:ascii="华文仿宋" w:eastAsia="华文仿宋" w:hAnsi="华文仿宋" w:cs="宋体" w:hint="eastAsia"/>
                <w:color w:val="000000" w:themeColor="text1"/>
                <w:kern w:val="0"/>
                <w:sz w:val="24"/>
              </w:rPr>
              <w:t>"2(李文明“体彩杯”山东省大学生乒乓球赛女子团体第一名</w:t>
            </w:r>
          </w:p>
          <w:p w:rsidR="00EE317D" w:rsidRPr="00492F75" w:rsidRDefault="00492F75" w:rsidP="00492F75">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492F75">
              <w:rPr>
                <w:rFonts w:ascii="华文仿宋" w:eastAsia="华文仿宋" w:hAnsi="华文仿宋" w:cs="宋体" w:hint="eastAsia"/>
                <w:color w:val="000000" w:themeColor="text1"/>
                <w:kern w:val="0"/>
                <w:sz w:val="24"/>
              </w:rPr>
              <w:t>李文明“体彩杯”山东省大学生乒乓球赛女子单打第六名)"</w:t>
            </w:r>
          </w:p>
        </w:tc>
      </w:tr>
      <w:tr w:rsidR="00EE317D" w:rsidRPr="004A7C3B">
        <w:trPr>
          <w:trHeight w:val="315"/>
        </w:trPr>
        <w:tc>
          <w:tcPr>
            <w:tcW w:w="5387" w:type="dxa"/>
            <w:gridSpan w:val="2"/>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lastRenderedPageBreak/>
              <w:t>学生发表学术论文（篇）</w:t>
            </w:r>
          </w:p>
        </w:tc>
        <w:tc>
          <w:tcPr>
            <w:tcW w:w="3827" w:type="dxa"/>
          </w:tcPr>
          <w:p w:rsidR="00EE317D" w:rsidRPr="00660156" w:rsidRDefault="00F401A0"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3</w:t>
            </w:r>
          </w:p>
        </w:tc>
      </w:tr>
      <w:tr w:rsidR="00EE317D" w:rsidRPr="004A7C3B">
        <w:trPr>
          <w:trHeight w:val="315"/>
        </w:trPr>
        <w:tc>
          <w:tcPr>
            <w:tcW w:w="5387" w:type="dxa"/>
            <w:gridSpan w:val="2"/>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学生发表作品数（篇、册）</w:t>
            </w:r>
          </w:p>
        </w:tc>
        <w:tc>
          <w:tcPr>
            <w:tcW w:w="3827" w:type="dxa"/>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2</w:t>
            </w:r>
          </w:p>
        </w:tc>
      </w:tr>
      <w:tr w:rsidR="00EE317D" w:rsidRPr="004A7C3B">
        <w:trPr>
          <w:trHeight w:val="315"/>
        </w:trPr>
        <w:tc>
          <w:tcPr>
            <w:tcW w:w="5387" w:type="dxa"/>
            <w:gridSpan w:val="2"/>
          </w:tcPr>
          <w:p w:rsidR="00EE317D" w:rsidRPr="00660156" w:rsidRDefault="00B05989"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学生获准专利数（项）</w:t>
            </w:r>
          </w:p>
        </w:tc>
        <w:tc>
          <w:tcPr>
            <w:tcW w:w="3827" w:type="dxa"/>
          </w:tcPr>
          <w:p w:rsidR="00EE317D" w:rsidRPr="00660156" w:rsidRDefault="00F401A0" w:rsidP="00660156">
            <w:pPr>
              <w:adjustRightInd w:val="0"/>
              <w:snapToGrid w:val="0"/>
              <w:spacing w:before="100" w:beforeAutospacing="1" w:after="100" w:afterAutospacing="1"/>
              <w:jc w:val="center"/>
              <w:rPr>
                <w:rFonts w:ascii="华文仿宋" w:eastAsia="华文仿宋" w:hAnsi="华文仿宋" w:cs="宋体"/>
                <w:color w:val="000000" w:themeColor="text1"/>
                <w:kern w:val="0"/>
                <w:sz w:val="24"/>
              </w:rPr>
            </w:pPr>
            <w:r w:rsidRPr="00660156">
              <w:rPr>
                <w:rFonts w:ascii="华文仿宋" w:eastAsia="华文仿宋" w:hAnsi="华文仿宋" w:cs="宋体" w:hint="eastAsia"/>
                <w:color w:val="000000" w:themeColor="text1"/>
                <w:kern w:val="0"/>
                <w:sz w:val="24"/>
              </w:rPr>
              <w:t>0</w:t>
            </w:r>
          </w:p>
        </w:tc>
      </w:tr>
    </w:tbl>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统计时间：2015年9月-</w:t>
      </w:r>
      <w:r w:rsidRPr="004A7C3B">
        <w:rPr>
          <w:rFonts w:ascii="仿宋" w:eastAsia="仿宋" w:hAnsi="仿宋"/>
          <w:sz w:val="28"/>
          <w:szCs w:val="28"/>
        </w:rPr>
        <w:t>201</w:t>
      </w:r>
      <w:r w:rsidRPr="004A7C3B">
        <w:rPr>
          <w:rFonts w:ascii="仿宋" w:eastAsia="仿宋" w:hAnsi="仿宋" w:hint="eastAsia"/>
          <w:sz w:val="28"/>
          <w:szCs w:val="28"/>
        </w:rPr>
        <w:t>6</w:t>
      </w:r>
      <w:r w:rsidRPr="004A7C3B">
        <w:rPr>
          <w:rFonts w:ascii="仿宋" w:eastAsia="仿宋" w:hAnsi="仿宋"/>
          <w:sz w:val="28"/>
          <w:szCs w:val="28"/>
        </w:rPr>
        <w:t>年</w:t>
      </w:r>
      <w:r w:rsidR="00660156">
        <w:rPr>
          <w:rFonts w:ascii="仿宋" w:eastAsia="仿宋" w:hAnsi="仿宋"/>
          <w:sz w:val="28"/>
          <w:szCs w:val="28"/>
        </w:rPr>
        <w:t>11</w:t>
      </w:r>
      <w:r w:rsidRPr="004A7C3B">
        <w:rPr>
          <w:rFonts w:ascii="仿宋" w:eastAsia="仿宋" w:hAnsi="仿宋" w:hint="eastAsia"/>
          <w:sz w:val="28"/>
          <w:szCs w:val="28"/>
        </w:rPr>
        <w:t>月</w:t>
      </w:r>
    </w:p>
    <w:p w:rsidR="00EE317D" w:rsidRPr="00FE0E10" w:rsidRDefault="00B05989" w:rsidP="00FE0E10">
      <w:pPr>
        <w:pStyle w:val="1"/>
        <w:keepNext/>
        <w:keepLines/>
        <w:widowControl w:val="0"/>
        <w:spacing w:before="0" w:beforeAutospacing="0" w:after="0" w:afterAutospacing="0" w:line="560" w:lineRule="exact"/>
        <w:ind w:firstLineChars="200" w:firstLine="643"/>
        <w:jc w:val="both"/>
        <w:rPr>
          <w:rFonts w:ascii="黑体" w:eastAsia="黑体" w:hAnsi="黑体" w:cs="Times New Roman"/>
          <w:kern w:val="44"/>
          <w:sz w:val="32"/>
          <w:szCs w:val="32"/>
        </w:rPr>
      </w:pPr>
      <w:r w:rsidRPr="00FE0E10">
        <w:rPr>
          <w:rFonts w:ascii="黑体" w:eastAsia="黑体" w:hAnsi="黑体" w:cs="Times New Roman" w:hint="eastAsia"/>
          <w:kern w:val="44"/>
          <w:sz w:val="32"/>
          <w:szCs w:val="32"/>
        </w:rPr>
        <w:t>六、毕业生就业创业</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基于建筑学专业特点，学生就业率较高。由于建筑学专业特点，自主创业需要6-8年的实践积累，目前2016届毕业生尚无自主创业案例。</w:t>
      </w:r>
    </w:p>
    <w:p w:rsidR="00EE317D" w:rsidRPr="004A7C3B" w:rsidRDefault="00B05989" w:rsidP="00FE0E10">
      <w:pPr>
        <w:pStyle w:val="1"/>
        <w:keepNext/>
        <w:keepLines/>
        <w:widowControl w:val="0"/>
        <w:spacing w:before="0" w:beforeAutospacing="0" w:after="0" w:afterAutospacing="0" w:line="560" w:lineRule="exact"/>
        <w:ind w:firstLineChars="200" w:firstLine="643"/>
        <w:jc w:val="both"/>
        <w:rPr>
          <w:rFonts w:ascii="黑体" w:eastAsia="黑体" w:hAnsi="黑体" w:cs="黑体"/>
          <w:bCs w:val="0"/>
          <w:sz w:val="28"/>
          <w:szCs w:val="28"/>
        </w:rPr>
      </w:pPr>
      <w:r w:rsidRPr="00FE0E10">
        <w:rPr>
          <w:rFonts w:ascii="黑体" w:eastAsia="黑体" w:hAnsi="黑体" w:cs="Times New Roman" w:hint="eastAsia"/>
          <w:kern w:val="44"/>
          <w:sz w:val="32"/>
          <w:szCs w:val="32"/>
        </w:rPr>
        <w:t>七、专业发展趋势及建议</w:t>
      </w:r>
      <w:r w:rsidRPr="004A7C3B">
        <w:rPr>
          <w:rFonts w:ascii="黑体" w:eastAsia="黑体" w:hAnsi="黑体" w:cs="黑体" w:hint="eastAsia"/>
          <w:bCs w:val="0"/>
          <w:sz w:val="28"/>
          <w:szCs w:val="28"/>
        </w:rPr>
        <w:t xml:space="preserve"> </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建筑学是一门横跨工程技术与人文艺术的学科，涉及广泛的社会、文化、技术和经济等领域，在社会文化多元发展的背景下，建筑学的发展更呈现多元化景象，目前专业总体发展呈现出多学科交叉趋势，正如联合国教科文组织发表的《建筑学教育宪章》所指出的建筑学专业实践以及建筑教育和培训都需要更大的多样性。与一般工科院校的建筑学专业相比，山东大学的综合性大学的宽阔平台更有利于建筑学跳出了传统范畴，更多的与时代的社会问题相结合，在文化社会方面更加强调建筑与文化环境、人类精神需求相协调，而在科学技术方面强调建筑与城市建设、生态环境、技术条件相适应的发展，正是顺应了这一多元化发展趋势。如何在互联网时代下创造出具有深度的人性关怀的广义建筑环境成为当前专业发展的目标。</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面对可持续发展的任务，建筑学无论在深度与广度方面也必将面临一个新的开拓成为一个大跨度、</w:t>
      </w:r>
      <w:proofErr w:type="gramStart"/>
      <w:r w:rsidRPr="004A7C3B">
        <w:rPr>
          <w:rFonts w:ascii="仿宋" w:eastAsia="仿宋" w:hAnsi="仿宋" w:hint="eastAsia"/>
          <w:sz w:val="28"/>
          <w:szCs w:val="28"/>
        </w:rPr>
        <w:t>高系统</w:t>
      </w:r>
      <w:proofErr w:type="gramEnd"/>
      <w:r w:rsidRPr="004A7C3B">
        <w:rPr>
          <w:rFonts w:ascii="仿宋" w:eastAsia="仿宋" w:hAnsi="仿宋" w:hint="eastAsia"/>
          <w:sz w:val="28"/>
          <w:szCs w:val="28"/>
        </w:rPr>
        <w:t>并向各方面汲取营养的融贯学科。在学科广义化、人文化和互联网化等发展趋势下，亟需办出特色建筑学专业：</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1、建筑学与人文学科（哲学、历史和文化等学科）进行深层结构的交叉与融合，拓展建筑哲学、建筑心理学等综合交叉新型建筑人文学发展方向。</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2、结合城市发展的需求进行地上建筑与地下空间规划设计的协同创新，创造具有中国特色的城市生活空间。</w:t>
      </w:r>
    </w:p>
    <w:p w:rsidR="00EE317D" w:rsidRPr="004A7C3B" w:rsidRDefault="00B05989" w:rsidP="00FE0E10">
      <w:pPr>
        <w:pStyle w:val="1"/>
        <w:keepNext/>
        <w:keepLines/>
        <w:widowControl w:val="0"/>
        <w:spacing w:before="0" w:beforeAutospacing="0" w:after="0" w:afterAutospacing="0" w:line="560" w:lineRule="exact"/>
        <w:ind w:firstLineChars="200" w:firstLine="643"/>
        <w:jc w:val="both"/>
        <w:rPr>
          <w:rFonts w:ascii="黑体" w:eastAsia="黑体" w:hAnsi="黑体" w:cs="黑体"/>
          <w:bCs w:val="0"/>
          <w:sz w:val="28"/>
          <w:szCs w:val="28"/>
        </w:rPr>
      </w:pPr>
      <w:r w:rsidRPr="00FE0E10">
        <w:rPr>
          <w:rFonts w:ascii="黑体" w:eastAsia="黑体" w:hAnsi="黑体" w:cs="Times New Roman" w:hint="eastAsia"/>
          <w:kern w:val="44"/>
          <w:sz w:val="32"/>
          <w:szCs w:val="32"/>
        </w:rPr>
        <w:lastRenderedPageBreak/>
        <w:t>八、存在的问题及整改措施</w:t>
      </w:r>
      <w:r w:rsidRPr="004A7C3B">
        <w:rPr>
          <w:rFonts w:ascii="黑体" w:eastAsia="黑体" w:hAnsi="黑体" w:cs="黑体" w:hint="eastAsia"/>
          <w:bCs w:val="0"/>
          <w:sz w:val="28"/>
          <w:szCs w:val="28"/>
        </w:rPr>
        <w:t xml:space="preserve"> </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建筑学专业经过17年的建设和发展，虽然取得了一定的工作成绩，但在学科发展和人才培养上依然存在着问题：</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1、教师人才队伍亟待加强。完善和更新教师队伍建设，是保证教学质量的基本前提。目前山大建筑学专业专职教师人数与《全国高等学校建筑学专业教育评估文件》中全国高等学校建筑学专业本科（五年制）教育评估标准的规定专业师资力量仍有一定差距。本专业缺乏极具影响力的杰出人才，在一定程度上制约了学科的发展。</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2、深化教学改革。需要结合社会需求，进一步明确教学目标，完善教学体系，更新教学内容。双语课程、精品课程的建设不足。</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3、专业教学空间分散、不足。各年级教教室分散（目前正在整合教学空间），兴隆山校区的专业教学空间单一，没有配备必要的专业教学需要的教学展示、模型制作和室外建构试验等教学空间，影响了专业教学质量和效果。</w:t>
      </w:r>
    </w:p>
    <w:p w:rsidR="00EE317D" w:rsidRPr="004A7C3B" w:rsidRDefault="00B05989" w:rsidP="004A7C3B">
      <w:pPr>
        <w:adjustRightInd w:val="0"/>
        <w:snapToGrid w:val="0"/>
        <w:spacing w:line="560" w:lineRule="exact"/>
        <w:ind w:firstLineChars="200" w:firstLine="562"/>
        <w:rPr>
          <w:rFonts w:ascii="仿宋" w:eastAsia="仿宋" w:hAnsi="仿宋"/>
          <w:b/>
          <w:bCs/>
          <w:sz w:val="28"/>
          <w:szCs w:val="28"/>
        </w:rPr>
      </w:pPr>
      <w:r w:rsidRPr="004A7C3B">
        <w:rPr>
          <w:rFonts w:ascii="仿宋" w:eastAsia="仿宋" w:hAnsi="仿宋" w:hint="eastAsia"/>
          <w:b/>
          <w:bCs/>
          <w:sz w:val="28"/>
          <w:szCs w:val="28"/>
        </w:rPr>
        <w:t>建议措施：</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1、完善和提升教师人才队伍。按照专业指导委员会的专业评估标准引进人才，完善专业师资队伍。积极引进高水平的领军人才，引领学科的跨越式发展。</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2、提升教学质量，凸显教学特色。明确培养目标，建设有特色的精品课程，结合专业特色，进一步建设创新人才、特色人才的培养体系。</w:t>
      </w:r>
    </w:p>
    <w:p w:rsidR="00EE317D" w:rsidRPr="004A7C3B" w:rsidRDefault="00B05989" w:rsidP="004A7C3B">
      <w:pPr>
        <w:adjustRightInd w:val="0"/>
        <w:snapToGrid w:val="0"/>
        <w:spacing w:line="560" w:lineRule="exact"/>
        <w:ind w:firstLineChars="200" w:firstLine="560"/>
        <w:rPr>
          <w:rFonts w:ascii="仿宋" w:eastAsia="仿宋" w:hAnsi="仿宋"/>
          <w:sz w:val="28"/>
          <w:szCs w:val="28"/>
        </w:rPr>
      </w:pPr>
      <w:r w:rsidRPr="004A7C3B">
        <w:rPr>
          <w:rFonts w:ascii="仿宋" w:eastAsia="仿宋" w:hAnsi="仿宋" w:hint="eastAsia"/>
          <w:sz w:val="28"/>
          <w:szCs w:val="28"/>
        </w:rPr>
        <w:t>3、完善专业教学空间。新一轮校区空间调整和空间格局重新布局中，整合专业学习空间资源，协调解决目前公开评图的教学空间、作业成果存放、模型陈列展示、材料构造实物示教等空间，以及日常教学必须的模型设备的操作空间，形成专业氛围熏陶、师生互动交流的建筑学专业学习氛围。</w:t>
      </w:r>
    </w:p>
    <w:sectPr w:rsidR="00EE317D" w:rsidRPr="004A7C3B" w:rsidSect="00EE317D">
      <w:footerReference w:type="default" r:id="rId11"/>
      <w:pgSz w:w="11906" w:h="16838"/>
      <w:pgMar w:top="1361" w:right="1077" w:bottom="1361" w:left="107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534" w:rsidRDefault="00F10534" w:rsidP="00EE317D">
      <w:r>
        <w:separator/>
      </w:r>
    </w:p>
  </w:endnote>
  <w:endnote w:type="continuationSeparator" w:id="0">
    <w:p w:rsidR="00F10534" w:rsidRDefault="00F10534" w:rsidP="00EE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C3B" w:rsidRDefault="004A7C3B">
    <w:pPr>
      <w:pStyle w:val="a6"/>
      <w:jc w:val="center"/>
    </w:pPr>
    <w:r>
      <w:fldChar w:fldCharType="begin"/>
    </w:r>
    <w:r>
      <w:instrText>PAGE   \* MERGEFORMAT</w:instrText>
    </w:r>
    <w:r>
      <w:fldChar w:fldCharType="separate"/>
    </w:r>
    <w:r w:rsidR="009E61DB" w:rsidRPr="009E61DB">
      <w:rPr>
        <w:noProof/>
        <w:lang w:val="zh-CN"/>
      </w:rPr>
      <w:t>13</w:t>
    </w:r>
    <w:r>
      <w:rPr>
        <w:noProof/>
        <w:lang w:val="zh-CN"/>
      </w:rPr>
      <w:fldChar w:fldCharType="end"/>
    </w:r>
  </w:p>
  <w:p w:rsidR="004A7C3B" w:rsidRDefault="004A7C3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534" w:rsidRDefault="00F10534" w:rsidP="00EE317D">
      <w:r>
        <w:separator/>
      </w:r>
    </w:p>
  </w:footnote>
  <w:footnote w:type="continuationSeparator" w:id="0">
    <w:p w:rsidR="00F10534" w:rsidRDefault="00F10534" w:rsidP="00EE3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317D"/>
    <w:rsid w:val="00062AE0"/>
    <w:rsid w:val="000B0E8A"/>
    <w:rsid w:val="000F51C4"/>
    <w:rsid w:val="00135B85"/>
    <w:rsid w:val="0024088A"/>
    <w:rsid w:val="00354D36"/>
    <w:rsid w:val="00396DBD"/>
    <w:rsid w:val="0041105A"/>
    <w:rsid w:val="00453219"/>
    <w:rsid w:val="00492F75"/>
    <w:rsid w:val="004A7C3B"/>
    <w:rsid w:val="005A529D"/>
    <w:rsid w:val="00660156"/>
    <w:rsid w:val="00784792"/>
    <w:rsid w:val="007E0965"/>
    <w:rsid w:val="00825EF7"/>
    <w:rsid w:val="00842E04"/>
    <w:rsid w:val="009E61DB"/>
    <w:rsid w:val="00A36F65"/>
    <w:rsid w:val="00A50192"/>
    <w:rsid w:val="00AC6E2E"/>
    <w:rsid w:val="00B05989"/>
    <w:rsid w:val="00CD5F30"/>
    <w:rsid w:val="00D5599A"/>
    <w:rsid w:val="00E427B7"/>
    <w:rsid w:val="00EE317D"/>
    <w:rsid w:val="00F10534"/>
    <w:rsid w:val="00F401A0"/>
    <w:rsid w:val="00F703F4"/>
    <w:rsid w:val="00FE0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50ADF02B-7E41-4971-B1F0-0967156C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17D"/>
    <w:pPr>
      <w:widowControl w:val="0"/>
      <w:jc w:val="both"/>
    </w:pPr>
    <w:rPr>
      <w:kern w:val="2"/>
      <w:sz w:val="21"/>
      <w:szCs w:val="24"/>
    </w:rPr>
  </w:style>
  <w:style w:type="paragraph" w:styleId="1">
    <w:name w:val="heading 1"/>
    <w:basedOn w:val="a"/>
    <w:link w:val="1Char"/>
    <w:uiPriority w:val="9"/>
    <w:qFormat/>
    <w:rsid w:val="00EE317D"/>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FE0E10"/>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EE317D"/>
    <w:rPr>
      <w:rFonts w:ascii="宋体"/>
      <w:sz w:val="18"/>
      <w:szCs w:val="18"/>
    </w:rPr>
  </w:style>
  <w:style w:type="paragraph" w:styleId="a4">
    <w:name w:val="annotation text"/>
    <w:semiHidden/>
    <w:unhideWhenUsed/>
    <w:rsid w:val="00EE317D"/>
  </w:style>
  <w:style w:type="paragraph" w:styleId="a5">
    <w:name w:val="Balloon Text"/>
    <w:basedOn w:val="a"/>
    <w:link w:val="Char0"/>
    <w:uiPriority w:val="99"/>
    <w:semiHidden/>
    <w:unhideWhenUsed/>
    <w:rsid w:val="00EE317D"/>
    <w:rPr>
      <w:sz w:val="18"/>
      <w:szCs w:val="18"/>
    </w:rPr>
  </w:style>
  <w:style w:type="paragraph" w:styleId="a6">
    <w:name w:val="footer"/>
    <w:basedOn w:val="a"/>
    <w:link w:val="Char1"/>
    <w:uiPriority w:val="99"/>
    <w:unhideWhenUsed/>
    <w:rsid w:val="00EE317D"/>
    <w:pPr>
      <w:tabs>
        <w:tab w:val="center" w:pos="4153"/>
        <w:tab w:val="right" w:pos="8306"/>
      </w:tabs>
      <w:snapToGrid w:val="0"/>
      <w:jc w:val="left"/>
    </w:pPr>
    <w:rPr>
      <w:sz w:val="18"/>
      <w:szCs w:val="18"/>
    </w:rPr>
  </w:style>
  <w:style w:type="paragraph" w:styleId="a7">
    <w:name w:val="header"/>
    <w:basedOn w:val="a"/>
    <w:link w:val="Char2"/>
    <w:uiPriority w:val="99"/>
    <w:unhideWhenUsed/>
    <w:rsid w:val="00EE317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rsid w:val="00EE317D"/>
    <w:pPr>
      <w:widowControl/>
      <w:spacing w:before="100" w:beforeAutospacing="1" w:after="100" w:afterAutospacing="1"/>
      <w:jc w:val="left"/>
    </w:pPr>
    <w:rPr>
      <w:rFonts w:ascii="宋体" w:hAnsi="宋体" w:cs="宋体"/>
      <w:kern w:val="0"/>
      <w:sz w:val="24"/>
    </w:rPr>
  </w:style>
  <w:style w:type="character" w:styleId="a9">
    <w:name w:val="Hyperlink"/>
    <w:basedOn w:val="a0"/>
    <w:uiPriority w:val="99"/>
    <w:semiHidden/>
    <w:unhideWhenUsed/>
    <w:rsid w:val="00EE317D"/>
    <w:rPr>
      <w:color w:val="3894C1"/>
      <w:u w:val="none"/>
    </w:rPr>
  </w:style>
  <w:style w:type="paragraph" w:customStyle="1" w:styleId="10">
    <w:name w:val="列出段落1"/>
    <w:basedOn w:val="a"/>
    <w:uiPriority w:val="34"/>
    <w:qFormat/>
    <w:rsid w:val="00EE317D"/>
    <w:pPr>
      <w:ind w:firstLineChars="200" w:firstLine="420"/>
    </w:pPr>
  </w:style>
  <w:style w:type="paragraph" w:customStyle="1" w:styleId="20">
    <w:name w:val="列出段落2"/>
    <w:basedOn w:val="a"/>
    <w:uiPriority w:val="34"/>
    <w:qFormat/>
    <w:rsid w:val="00EE317D"/>
    <w:pPr>
      <w:ind w:firstLineChars="200" w:firstLine="420"/>
    </w:pPr>
    <w:rPr>
      <w:rFonts w:ascii="Calibri" w:hAnsi="Calibri" w:cs="黑体"/>
      <w:szCs w:val="22"/>
    </w:rPr>
  </w:style>
  <w:style w:type="character" w:customStyle="1" w:styleId="Char1">
    <w:name w:val="页脚 Char"/>
    <w:basedOn w:val="a0"/>
    <w:link w:val="a6"/>
    <w:uiPriority w:val="99"/>
    <w:rsid w:val="00EE317D"/>
    <w:rPr>
      <w:rFonts w:ascii="Times New Roman" w:eastAsia="宋体" w:hAnsi="Times New Roman" w:cs="Times New Roman"/>
      <w:sz w:val="18"/>
      <w:szCs w:val="18"/>
    </w:rPr>
  </w:style>
  <w:style w:type="character" w:customStyle="1" w:styleId="11">
    <w:name w:val="明显参考1"/>
    <w:basedOn w:val="a0"/>
    <w:uiPriority w:val="32"/>
    <w:qFormat/>
    <w:rsid w:val="00EE317D"/>
    <w:rPr>
      <w:b/>
      <w:bCs/>
      <w:smallCaps/>
      <w:color w:val="4F81BD"/>
      <w:spacing w:val="5"/>
    </w:rPr>
  </w:style>
  <w:style w:type="character" w:customStyle="1" w:styleId="Char">
    <w:name w:val="文档结构图 Char"/>
    <w:basedOn w:val="a0"/>
    <w:link w:val="a3"/>
    <w:uiPriority w:val="99"/>
    <w:semiHidden/>
    <w:rsid w:val="00EE317D"/>
    <w:rPr>
      <w:rFonts w:ascii="宋体" w:eastAsia="宋体" w:hAnsi="Times New Roman" w:cs="Times New Roman"/>
      <w:sz w:val="18"/>
      <w:szCs w:val="18"/>
    </w:rPr>
  </w:style>
  <w:style w:type="character" w:customStyle="1" w:styleId="Char2">
    <w:name w:val="页眉 Char"/>
    <w:basedOn w:val="a0"/>
    <w:link w:val="a7"/>
    <w:uiPriority w:val="99"/>
    <w:rsid w:val="00EE317D"/>
    <w:rPr>
      <w:rFonts w:ascii="Times New Roman" w:eastAsia="宋体" w:hAnsi="Times New Roman" w:cs="Times New Roman"/>
      <w:sz w:val="18"/>
      <w:szCs w:val="18"/>
    </w:rPr>
  </w:style>
  <w:style w:type="character" w:customStyle="1" w:styleId="Char0">
    <w:name w:val="批注框文本 Char"/>
    <w:basedOn w:val="a0"/>
    <w:link w:val="a5"/>
    <w:uiPriority w:val="99"/>
    <w:semiHidden/>
    <w:rsid w:val="00EE317D"/>
    <w:rPr>
      <w:rFonts w:ascii="Times New Roman" w:eastAsia="宋体" w:hAnsi="Times New Roman" w:cs="Times New Roman"/>
      <w:sz w:val="18"/>
      <w:szCs w:val="18"/>
    </w:rPr>
  </w:style>
  <w:style w:type="character" w:customStyle="1" w:styleId="1Char">
    <w:name w:val="标题 1 Char"/>
    <w:basedOn w:val="a0"/>
    <w:link w:val="1"/>
    <w:uiPriority w:val="9"/>
    <w:rsid w:val="00EE317D"/>
    <w:rPr>
      <w:rFonts w:ascii="宋体" w:eastAsia="宋体" w:hAnsi="宋体" w:cs="宋体"/>
      <w:b/>
      <w:bCs/>
      <w:kern w:val="36"/>
      <w:sz w:val="48"/>
      <w:szCs w:val="48"/>
    </w:rPr>
  </w:style>
  <w:style w:type="character" w:customStyle="1" w:styleId="2Char">
    <w:name w:val="标题 2 Char"/>
    <w:basedOn w:val="a0"/>
    <w:link w:val="2"/>
    <w:uiPriority w:val="9"/>
    <w:semiHidden/>
    <w:rsid w:val="00FE0E10"/>
    <w:rPr>
      <w:rFonts w:ascii="Cambria" w:hAnsi="Cambria"/>
      <w:b/>
      <w:bCs/>
      <w:kern w:val="2"/>
      <w:sz w:val="32"/>
      <w:szCs w:val="32"/>
    </w:rPr>
  </w:style>
  <w:style w:type="table" w:styleId="aa">
    <w:name w:val="Table Grid"/>
    <w:basedOn w:val="a1"/>
    <w:uiPriority w:val="59"/>
    <w:qFormat/>
    <w:rsid w:val="007E096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68849">
      <w:bodyDiv w:val="1"/>
      <w:marLeft w:val="0"/>
      <w:marRight w:val="0"/>
      <w:marTop w:val="0"/>
      <w:marBottom w:val="0"/>
      <w:divBdr>
        <w:top w:val="none" w:sz="0" w:space="0" w:color="auto"/>
        <w:left w:val="none" w:sz="0" w:space="0" w:color="auto"/>
        <w:bottom w:val="none" w:sz="0" w:space="0" w:color="auto"/>
        <w:right w:val="none" w:sz="0" w:space="0" w:color="auto"/>
      </w:divBdr>
    </w:div>
    <w:div w:id="708065099">
      <w:bodyDiv w:val="1"/>
      <w:marLeft w:val="0"/>
      <w:marRight w:val="0"/>
      <w:marTop w:val="0"/>
      <w:marBottom w:val="0"/>
      <w:divBdr>
        <w:top w:val="none" w:sz="0" w:space="0" w:color="auto"/>
        <w:left w:val="none" w:sz="0" w:space="0" w:color="auto"/>
        <w:bottom w:val="none" w:sz="0" w:space="0" w:color="auto"/>
        <w:right w:val="none" w:sz="0" w:space="0" w:color="auto"/>
      </w:divBdr>
    </w:div>
    <w:div w:id="983199130">
      <w:bodyDiv w:val="1"/>
      <w:marLeft w:val="0"/>
      <w:marRight w:val="0"/>
      <w:marTop w:val="0"/>
      <w:marBottom w:val="0"/>
      <w:divBdr>
        <w:top w:val="none" w:sz="0" w:space="0" w:color="auto"/>
        <w:left w:val="none" w:sz="0" w:space="0" w:color="auto"/>
        <w:bottom w:val="none" w:sz="0" w:space="0" w:color="auto"/>
        <w:right w:val="none" w:sz="0" w:space="0" w:color="auto"/>
      </w:divBdr>
    </w:div>
    <w:div w:id="1202284285">
      <w:bodyDiv w:val="1"/>
      <w:marLeft w:val="0"/>
      <w:marRight w:val="0"/>
      <w:marTop w:val="0"/>
      <w:marBottom w:val="0"/>
      <w:divBdr>
        <w:top w:val="none" w:sz="0" w:space="0" w:color="auto"/>
        <w:left w:val="none" w:sz="0" w:space="0" w:color="auto"/>
        <w:bottom w:val="none" w:sz="0" w:space="0" w:color="auto"/>
        <w:right w:val="none" w:sz="0" w:space="0" w:color="auto"/>
      </w:divBdr>
    </w:div>
    <w:div w:id="1657107625">
      <w:bodyDiv w:val="1"/>
      <w:marLeft w:val="0"/>
      <w:marRight w:val="0"/>
      <w:marTop w:val="0"/>
      <w:marBottom w:val="0"/>
      <w:divBdr>
        <w:top w:val="none" w:sz="0" w:space="0" w:color="auto"/>
        <w:left w:val="none" w:sz="0" w:space="0" w:color="auto"/>
        <w:bottom w:val="none" w:sz="0" w:space="0" w:color="auto"/>
        <w:right w:val="none" w:sz="0" w:space="0" w:color="auto"/>
      </w:divBdr>
    </w:div>
    <w:div w:id="1883056764">
      <w:bodyDiv w:val="1"/>
      <w:marLeft w:val="0"/>
      <w:marRight w:val="0"/>
      <w:marTop w:val="0"/>
      <w:marBottom w:val="0"/>
      <w:divBdr>
        <w:top w:val="none" w:sz="0" w:space="0" w:color="auto"/>
        <w:left w:val="none" w:sz="0" w:space="0" w:color="auto"/>
        <w:bottom w:val="none" w:sz="0" w:space="0" w:color="auto"/>
        <w:right w:val="none" w:sz="0" w:space="0" w:color="auto"/>
      </w:divBdr>
    </w:div>
    <w:div w:id="2094740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13</Pages>
  <Words>1242</Words>
  <Characters>7084</Characters>
  <Application>Microsoft Office Word</Application>
  <DocSecurity>0</DocSecurity>
  <Lines>59</Lines>
  <Paragraphs>16</Paragraphs>
  <ScaleCrop>false</ScaleCrop>
  <Company>微软中国</Company>
  <LinksUpToDate>false</LinksUpToDate>
  <CharactersWithSpaces>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建筑学专业人才培养情况（2015）</dc:title>
  <dc:creator>oempc</dc:creator>
  <cp:lastModifiedBy>DELL</cp:lastModifiedBy>
  <cp:revision>14</cp:revision>
  <dcterms:created xsi:type="dcterms:W3CDTF">2016-11-29T15:33:00Z</dcterms:created>
  <dcterms:modified xsi:type="dcterms:W3CDTF">2016-12-02T03:20:00Z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2052-9.1.0.4648</vt:lpwstr>
  </property>
</Properties>
</file>