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FF" w:rsidRPr="007C3CAD" w:rsidRDefault="00A233FF" w:rsidP="007C3CAD">
      <w:pPr>
        <w:snapToGrid/>
        <w:spacing w:line="240" w:lineRule="auto"/>
        <w:ind w:firstLineChars="0" w:firstLine="0"/>
        <w:jc w:val="center"/>
        <w:rPr>
          <w:rFonts w:ascii="黑体" w:eastAsia="黑体" w:hAnsi="黑体" w:cstheme="minorBidi"/>
          <w:b/>
          <w:szCs w:val="32"/>
        </w:rPr>
      </w:pPr>
      <w:r w:rsidRPr="007C3CAD">
        <w:rPr>
          <w:rFonts w:ascii="黑体" w:eastAsia="黑体" w:hAnsi="黑体" w:cstheme="minorBidi" w:hint="eastAsia"/>
          <w:b/>
          <w:szCs w:val="32"/>
        </w:rPr>
        <w:t>山东大学材料科学与工程学院</w:t>
      </w:r>
    </w:p>
    <w:p w:rsidR="00A233FF" w:rsidRPr="007C3CAD" w:rsidRDefault="00A233FF" w:rsidP="007C3CAD">
      <w:pPr>
        <w:snapToGrid/>
        <w:spacing w:line="240" w:lineRule="auto"/>
        <w:ind w:firstLineChars="0" w:firstLine="0"/>
        <w:jc w:val="center"/>
        <w:rPr>
          <w:rFonts w:ascii="黑体" w:eastAsia="黑体" w:hAnsi="黑体" w:cstheme="minorBidi"/>
          <w:b/>
          <w:szCs w:val="32"/>
        </w:rPr>
      </w:pPr>
      <w:r w:rsidRPr="007C3CAD">
        <w:rPr>
          <w:rFonts w:ascii="黑体" w:eastAsia="黑体" w:hAnsi="黑体" w:cstheme="minorBidi" w:hint="eastAsia"/>
          <w:b/>
          <w:szCs w:val="32"/>
        </w:rPr>
        <w:t>材料化学专业</w:t>
      </w:r>
      <w:bookmarkStart w:id="0" w:name="OLE_LINK13"/>
      <w:bookmarkStart w:id="1" w:name="OLE_LINK6"/>
      <w:bookmarkStart w:id="2" w:name="OLE_LINK5"/>
      <w:r w:rsidRPr="007C3CAD">
        <w:rPr>
          <w:rFonts w:ascii="黑体" w:eastAsia="黑体" w:hAnsi="黑体" w:cstheme="minorBidi" w:hint="eastAsia"/>
          <w:b/>
          <w:szCs w:val="32"/>
        </w:rPr>
        <w:t>人才培养状况报告</w:t>
      </w:r>
      <w:bookmarkEnd w:id="0"/>
      <w:bookmarkEnd w:id="1"/>
      <w:bookmarkEnd w:id="2"/>
      <w:r w:rsidRPr="007C3CAD">
        <w:rPr>
          <w:rFonts w:ascii="黑体" w:eastAsia="黑体" w:hAnsi="黑体" w:cstheme="minorBidi" w:hint="eastAsia"/>
          <w:b/>
          <w:szCs w:val="32"/>
        </w:rPr>
        <w:t>（</w:t>
      </w:r>
      <w:r w:rsidRPr="007C3CAD">
        <w:rPr>
          <w:rFonts w:ascii="黑体" w:eastAsia="黑体" w:hAnsi="黑体" w:cstheme="minorBidi"/>
          <w:b/>
          <w:szCs w:val="32"/>
        </w:rPr>
        <w:t>2016</w:t>
      </w:r>
      <w:r w:rsidRPr="007C3CAD">
        <w:rPr>
          <w:rFonts w:ascii="黑体" w:eastAsia="黑体" w:hAnsi="黑体" w:cstheme="minorBidi" w:hint="eastAsia"/>
          <w:b/>
          <w:szCs w:val="32"/>
        </w:rPr>
        <w:t>年度）</w:t>
      </w:r>
    </w:p>
    <w:p w:rsidR="00A233FF" w:rsidRDefault="00A233FF" w:rsidP="00A233FF">
      <w:pPr>
        <w:ind w:firstLineChars="0" w:firstLine="0"/>
        <w:rPr>
          <w:rFonts w:ascii="黑体" w:eastAsia="黑体" w:hAnsi="宋体" w:cs="宋体"/>
          <w:b/>
          <w:kern w:val="0"/>
          <w:szCs w:val="32"/>
        </w:rPr>
      </w:pPr>
      <w:bookmarkStart w:id="3" w:name="_GoBack"/>
      <w:bookmarkEnd w:id="3"/>
    </w:p>
    <w:p w:rsidR="00A233FF" w:rsidRPr="0007220A" w:rsidRDefault="00A233FF" w:rsidP="0007220A">
      <w:pPr>
        <w:pStyle w:val="a5"/>
        <w:spacing w:beforeLines="50" w:before="156" w:afterLines="50" w:after="156"/>
        <w:ind w:firstLineChars="50" w:firstLine="141"/>
        <w:jc w:val="left"/>
        <w:rPr>
          <w:rFonts w:ascii="黑体" w:eastAsia="黑体" w:hAnsi="黑体"/>
          <w:sz w:val="28"/>
          <w:szCs w:val="28"/>
        </w:rPr>
      </w:pPr>
      <w:r w:rsidRPr="0007220A">
        <w:rPr>
          <w:rFonts w:ascii="黑体" w:eastAsia="黑体" w:hAnsi="黑体" w:hint="eastAsia"/>
          <w:sz w:val="28"/>
          <w:szCs w:val="28"/>
        </w:rPr>
        <w:t>一、培养目标与规格</w:t>
      </w:r>
    </w:p>
    <w:p w:rsidR="00A233FF" w:rsidRPr="0007220A" w:rsidRDefault="00A233FF" w:rsidP="0007220A">
      <w:pPr>
        <w:adjustRightInd w:val="0"/>
        <w:spacing w:line="360" w:lineRule="auto"/>
        <w:ind w:firstLine="480"/>
        <w:rPr>
          <w:sz w:val="24"/>
          <w:szCs w:val="24"/>
        </w:rPr>
      </w:pPr>
      <w:r w:rsidRPr="0007220A">
        <w:rPr>
          <w:rFonts w:hint="eastAsia"/>
          <w:sz w:val="24"/>
          <w:szCs w:val="24"/>
        </w:rPr>
        <w:t>该专业培养适应材料工业发展的需要，掌握材料科学的基本理论与技术，具备化学相关的基本知识和基本技能，具有较强的科学研究、技术开发精神及强烈的创新意识，并得到应用研究、科技开发初步训练的应用型专门人才。学生毕业后适宜到无机材料、精细化工、石油化工、通讯材料等企业、事业、技术和行政部门，从事应用研究、科技开发、生产技术的管理工作，在科研部门、高等学校从事研究和教学工作。学生毕业</w:t>
      </w:r>
      <w:r w:rsidRPr="0007220A">
        <w:rPr>
          <w:sz w:val="24"/>
          <w:szCs w:val="24"/>
        </w:rPr>
        <w:t>5</w:t>
      </w:r>
      <w:r w:rsidRPr="0007220A">
        <w:rPr>
          <w:rFonts w:hint="eastAsia"/>
          <w:sz w:val="24"/>
          <w:szCs w:val="24"/>
        </w:rPr>
        <w:t>年后，预期能达到以下目标：</w:t>
      </w:r>
      <w:r w:rsidRPr="0007220A">
        <w:rPr>
          <w:sz w:val="24"/>
          <w:szCs w:val="24"/>
        </w:rPr>
        <w:t>1</w:t>
      </w:r>
      <w:r w:rsidRPr="0007220A">
        <w:rPr>
          <w:rFonts w:hint="eastAsia"/>
          <w:sz w:val="24"/>
          <w:szCs w:val="24"/>
        </w:rPr>
        <w:t>）成为新型功能材料材料领域从事研究、设计、开发、检验及组织管理等工作的复合型高级技术人才；</w:t>
      </w:r>
      <w:r w:rsidRPr="0007220A">
        <w:rPr>
          <w:sz w:val="24"/>
          <w:szCs w:val="24"/>
        </w:rPr>
        <w:t>2</w:t>
      </w:r>
      <w:r w:rsidRPr="0007220A">
        <w:rPr>
          <w:rFonts w:hint="eastAsia"/>
          <w:sz w:val="24"/>
          <w:szCs w:val="24"/>
        </w:rPr>
        <w:t>）成为企业、研究单位、政府机构或其他学术团体等有关部门的技术中坚；</w:t>
      </w:r>
      <w:r w:rsidRPr="0007220A">
        <w:rPr>
          <w:sz w:val="24"/>
          <w:szCs w:val="24"/>
        </w:rPr>
        <w:t>3</w:t>
      </w:r>
      <w:r w:rsidRPr="0007220A">
        <w:rPr>
          <w:rFonts w:hint="eastAsia"/>
          <w:sz w:val="24"/>
          <w:szCs w:val="24"/>
        </w:rPr>
        <w:t>）通过进入国内外学校的研究生院学习获得硕士或博士学位；</w:t>
      </w:r>
      <w:r w:rsidRPr="0007220A">
        <w:rPr>
          <w:sz w:val="24"/>
          <w:szCs w:val="24"/>
        </w:rPr>
        <w:t>4</w:t>
      </w:r>
      <w:r w:rsidRPr="0007220A">
        <w:rPr>
          <w:rFonts w:hint="eastAsia"/>
          <w:sz w:val="24"/>
          <w:szCs w:val="24"/>
        </w:rPr>
        <w:t>）对地方、国家及世界的经济和社会发展做出较大的贡献。</w:t>
      </w:r>
    </w:p>
    <w:p w:rsidR="00A233FF" w:rsidRPr="0007220A" w:rsidRDefault="00A233FF" w:rsidP="0007220A">
      <w:pPr>
        <w:adjustRightInd w:val="0"/>
        <w:spacing w:line="360" w:lineRule="auto"/>
        <w:ind w:firstLine="480"/>
        <w:rPr>
          <w:sz w:val="24"/>
          <w:szCs w:val="24"/>
        </w:rPr>
      </w:pPr>
      <w:r w:rsidRPr="0007220A">
        <w:rPr>
          <w:rFonts w:hint="eastAsia"/>
          <w:sz w:val="24"/>
          <w:szCs w:val="24"/>
        </w:rPr>
        <w:t>本专业修业年限为四年，授予工学学士学位。</w:t>
      </w:r>
    </w:p>
    <w:p w:rsidR="00A233FF" w:rsidRPr="0007220A" w:rsidRDefault="00A233FF" w:rsidP="0007220A">
      <w:pPr>
        <w:pStyle w:val="a5"/>
        <w:spacing w:beforeLines="50" w:before="156" w:afterLines="50" w:after="156"/>
        <w:ind w:firstLineChars="50" w:firstLine="141"/>
        <w:jc w:val="left"/>
        <w:rPr>
          <w:rFonts w:ascii="黑体" w:eastAsia="黑体" w:hAnsi="黑体"/>
          <w:sz w:val="28"/>
          <w:szCs w:val="28"/>
        </w:rPr>
      </w:pPr>
      <w:r w:rsidRPr="0007220A">
        <w:rPr>
          <w:rFonts w:ascii="黑体" w:eastAsia="黑体" w:hAnsi="黑体" w:hint="eastAsia"/>
          <w:sz w:val="28"/>
          <w:szCs w:val="28"/>
        </w:rPr>
        <w:t>二、培养能力</w:t>
      </w:r>
    </w:p>
    <w:p w:rsidR="00A233FF" w:rsidRPr="0007220A" w:rsidRDefault="00A233FF"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（一）专业基本情况</w:t>
      </w:r>
    </w:p>
    <w:p w:rsidR="00F2548F" w:rsidRPr="0007220A" w:rsidRDefault="00F2548F" w:rsidP="0007220A">
      <w:pPr>
        <w:adjustRightInd w:val="0"/>
        <w:spacing w:line="360" w:lineRule="auto"/>
        <w:ind w:firstLine="480"/>
        <w:rPr>
          <w:sz w:val="24"/>
          <w:szCs w:val="24"/>
        </w:rPr>
      </w:pPr>
      <w:r w:rsidRPr="0007220A">
        <w:rPr>
          <w:sz w:val="24"/>
          <w:szCs w:val="24"/>
        </w:rPr>
        <w:t>材料化学是材料科学与工程学科的二级学科，是一门运用物理、化学的基本理论和方法研究材料的制备、组成、结构、性质及应用的学科。它以物理、化学和数学等自然科学为基础，从分子、原子、电子、纳观、微观等多层次研究材料的物理、化学行为与规律，是先进材料与相关器件研究开发的基础，在国民经济发展和科学研究前沿领域中都起着不可替代的重要作用。</w:t>
      </w:r>
    </w:p>
    <w:p w:rsidR="00F2548F" w:rsidRPr="0007220A" w:rsidRDefault="00F2548F" w:rsidP="0007220A">
      <w:pPr>
        <w:adjustRightInd w:val="0"/>
        <w:spacing w:line="360" w:lineRule="auto"/>
        <w:ind w:firstLine="480"/>
        <w:rPr>
          <w:sz w:val="24"/>
          <w:szCs w:val="24"/>
        </w:rPr>
      </w:pPr>
      <w:r w:rsidRPr="0007220A">
        <w:rPr>
          <w:rFonts w:hint="eastAsia"/>
          <w:sz w:val="24"/>
          <w:szCs w:val="24"/>
        </w:rPr>
        <w:t>材料化学专业成立于</w:t>
      </w:r>
      <w:r w:rsidRPr="0007220A">
        <w:rPr>
          <w:rFonts w:hint="eastAsia"/>
          <w:sz w:val="24"/>
          <w:szCs w:val="24"/>
        </w:rPr>
        <w:t>2004</w:t>
      </w:r>
      <w:r w:rsidRPr="0007220A">
        <w:rPr>
          <w:rFonts w:hint="eastAsia"/>
          <w:sz w:val="24"/>
          <w:szCs w:val="24"/>
        </w:rPr>
        <w:t>年，形成了从本科、硕士到博士完整的培养体系。专业依托山东大学材料科学与工程国家一级重点学科的学科优势和专业特点，形成了以新能源材料、高温合金、吸波材料、薄膜材料等新材料的研发和研究为主要内容的专业特色</w:t>
      </w:r>
      <w:r w:rsidR="0010555D" w:rsidRPr="0007220A">
        <w:rPr>
          <w:rFonts w:hint="eastAsia"/>
          <w:sz w:val="24"/>
          <w:szCs w:val="24"/>
        </w:rPr>
        <w:t>，紧跟国家能源、环境以及产业升级等重大战略发展需求，提</w:t>
      </w:r>
      <w:r w:rsidR="0010555D" w:rsidRPr="0007220A">
        <w:rPr>
          <w:rFonts w:hint="eastAsia"/>
          <w:sz w:val="24"/>
          <w:szCs w:val="24"/>
        </w:rPr>
        <w:lastRenderedPageBreak/>
        <w:t>供相关的技术支持，并培养相关的科学技术人才。</w:t>
      </w:r>
    </w:p>
    <w:p w:rsidR="00A233FF" w:rsidRPr="0007220A" w:rsidRDefault="00A233FF"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（二）在校生规模</w:t>
      </w:r>
    </w:p>
    <w:p w:rsidR="00A233FF" w:rsidRPr="0007220A" w:rsidRDefault="00A233FF" w:rsidP="0007220A">
      <w:pPr>
        <w:adjustRightInd w:val="0"/>
        <w:spacing w:line="360" w:lineRule="auto"/>
        <w:ind w:firstLine="480"/>
        <w:rPr>
          <w:sz w:val="24"/>
          <w:szCs w:val="24"/>
        </w:rPr>
      </w:pPr>
      <w:r w:rsidRPr="0007220A">
        <w:rPr>
          <w:rFonts w:hint="eastAsia"/>
          <w:sz w:val="24"/>
          <w:szCs w:val="24"/>
        </w:rPr>
        <w:t>截止</w:t>
      </w:r>
      <w:r w:rsidRPr="0007220A">
        <w:rPr>
          <w:rFonts w:hint="eastAsia"/>
          <w:sz w:val="24"/>
          <w:szCs w:val="24"/>
        </w:rPr>
        <w:t xml:space="preserve"> 11</w:t>
      </w:r>
      <w:r w:rsidRPr="0007220A">
        <w:rPr>
          <w:rFonts w:hint="eastAsia"/>
          <w:sz w:val="24"/>
          <w:szCs w:val="24"/>
        </w:rPr>
        <w:t>月底，共有本科在校生</w:t>
      </w:r>
      <w:r w:rsidR="0010555D" w:rsidRPr="0007220A">
        <w:rPr>
          <w:rFonts w:hint="eastAsia"/>
          <w:sz w:val="24"/>
          <w:szCs w:val="24"/>
        </w:rPr>
        <w:t>60</w:t>
      </w:r>
      <w:r w:rsidRPr="0007220A">
        <w:rPr>
          <w:rFonts w:hint="eastAsia"/>
          <w:sz w:val="24"/>
          <w:szCs w:val="24"/>
        </w:rPr>
        <w:t>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6"/>
        <w:gridCol w:w="1065"/>
        <w:gridCol w:w="1064"/>
        <w:gridCol w:w="1066"/>
        <w:gridCol w:w="1065"/>
        <w:gridCol w:w="1066"/>
      </w:tblGrid>
      <w:tr w:rsidR="00CE33B6" w:rsidRPr="00CE33B6" w:rsidTr="009A1B25">
        <w:tc>
          <w:tcPr>
            <w:tcW w:w="6391" w:type="dxa"/>
            <w:gridSpan w:val="6"/>
            <w:vAlign w:val="center"/>
          </w:tcPr>
          <w:p w:rsidR="00CE33B6" w:rsidRPr="00CE33B6" w:rsidRDefault="00CE33B6" w:rsidP="00CE33B6">
            <w:pPr>
              <w:adjustRightInd w:val="0"/>
              <w:spacing w:before="100" w:beforeAutospacing="1" w:after="100" w:afterAutospacing="1" w:line="240" w:lineRule="auto"/>
              <w:ind w:firstLineChars="177" w:firstLine="372"/>
              <w:rPr>
                <w:rFonts w:asciiTheme="minorHAnsi" w:hAnsiTheme="minorHAnsi" w:cstheme="minorBidi"/>
                <w:sz w:val="21"/>
              </w:rPr>
            </w:pPr>
            <w:r w:rsidRPr="00CE33B6">
              <w:rPr>
                <w:rFonts w:asciiTheme="minorHAnsi" w:hAnsiTheme="minorHAnsi" w:cstheme="minorBidi"/>
                <w:sz w:val="21"/>
              </w:rPr>
              <w:t>在校生数（人）</w:t>
            </w:r>
          </w:p>
        </w:tc>
        <w:tc>
          <w:tcPr>
            <w:tcW w:w="2131" w:type="dxa"/>
            <w:gridSpan w:val="2"/>
            <w:vAlign w:val="center"/>
          </w:tcPr>
          <w:p w:rsidR="00CE33B6" w:rsidRPr="00CE33B6" w:rsidRDefault="00CE33B6" w:rsidP="00CE33B6">
            <w:pPr>
              <w:adjustRightInd w:val="0"/>
              <w:spacing w:before="100" w:beforeAutospacing="1" w:after="100" w:afterAutospacing="1" w:line="240" w:lineRule="auto"/>
              <w:ind w:firstLineChars="177" w:firstLine="372"/>
              <w:rPr>
                <w:rFonts w:asciiTheme="minorHAnsi" w:hAnsiTheme="minorHAnsi" w:cstheme="minorBidi"/>
                <w:sz w:val="21"/>
              </w:rPr>
            </w:pPr>
            <w:r w:rsidRPr="00CE33B6">
              <w:rPr>
                <w:rFonts w:asciiTheme="minorHAnsi" w:hAnsiTheme="minorHAnsi" w:cstheme="minorBidi"/>
                <w:sz w:val="21"/>
              </w:rPr>
              <w:t>转专业</w:t>
            </w:r>
          </w:p>
        </w:tc>
      </w:tr>
      <w:tr w:rsidR="00CE33B6" w:rsidRPr="00CE33B6" w:rsidTr="009A1B25">
        <w:tc>
          <w:tcPr>
            <w:tcW w:w="1065" w:type="dxa"/>
            <w:vAlign w:val="center"/>
          </w:tcPr>
          <w:p w:rsidR="00CE33B6" w:rsidRPr="00CE33B6" w:rsidRDefault="00CE33B6" w:rsidP="00CE33B6">
            <w:pPr>
              <w:adjustRightInd w:val="0"/>
              <w:spacing w:before="100" w:beforeAutospacing="1" w:after="100" w:afterAutospacing="1" w:line="240" w:lineRule="auto"/>
              <w:ind w:firstLineChars="177" w:firstLine="372"/>
              <w:rPr>
                <w:rFonts w:asciiTheme="minorHAnsi" w:hAnsiTheme="minorHAnsi" w:cstheme="minorBidi"/>
                <w:sz w:val="21"/>
              </w:rPr>
            </w:pPr>
            <w:r w:rsidRPr="00CE33B6">
              <w:rPr>
                <w:rFonts w:asciiTheme="minorHAnsi" w:hAnsiTheme="minorHAnsi" w:cstheme="minorBidi"/>
                <w:sz w:val="21"/>
              </w:rPr>
              <w:t>总计</w:t>
            </w:r>
          </w:p>
        </w:tc>
        <w:tc>
          <w:tcPr>
            <w:tcW w:w="1065" w:type="dxa"/>
            <w:vAlign w:val="center"/>
          </w:tcPr>
          <w:p w:rsidR="00CE33B6" w:rsidRPr="00CE33B6" w:rsidRDefault="00CE33B6" w:rsidP="00CE33B6">
            <w:pPr>
              <w:adjustRightInd w:val="0"/>
              <w:spacing w:before="100" w:beforeAutospacing="1" w:after="100" w:afterAutospacing="1" w:line="240" w:lineRule="auto"/>
              <w:ind w:firstLineChars="0" w:firstLine="0"/>
              <w:rPr>
                <w:rFonts w:asciiTheme="minorHAnsi" w:hAnsiTheme="minorHAnsi" w:cstheme="minorBidi"/>
                <w:sz w:val="21"/>
              </w:rPr>
            </w:pPr>
            <w:r w:rsidRPr="00CE33B6">
              <w:rPr>
                <w:rFonts w:asciiTheme="minorHAnsi" w:hAnsiTheme="minorHAnsi" w:cstheme="minorBidi"/>
                <w:sz w:val="21"/>
              </w:rPr>
              <w:t>一年级</w:t>
            </w:r>
          </w:p>
        </w:tc>
        <w:tc>
          <w:tcPr>
            <w:tcW w:w="1066" w:type="dxa"/>
            <w:vAlign w:val="center"/>
          </w:tcPr>
          <w:p w:rsidR="00CE33B6" w:rsidRPr="00CE33B6" w:rsidRDefault="00CE33B6" w:rsidP="00CE33B6">
            <w:pPr>
              <w:adjustRightInd w:val="0"/>
              <w:spacing w:before="100" w:beforeAutospacing="1" w:after="100" w:afterAutospacing="1" w:line="240" w:lineRule="auto"/>
              <w:ind w:firstLineChars="0" w:firstLine="0"/>
              <w:rPr>
                <w:rFonts w:asciiTheme="minorHAnsi" w:hAnsiTheme="minorHAnsi" w:cstheme="minorBidi"/>
                <w:sz w:val="21"/>
              </w:rPr>
            </w:pPr>
            <w:r w:rsidRPr="00CE33B6">
              <w:rPr>
                <w:rFonts w:asciiTheme="minorHAnsi" w:hAnsiTheme="minorHAnsi" w:cstheme="minorBidi"/>
                <w:sz w:val="21"/>
              </w:rPr>
              <w:t>二年级</w:t>
            </w:r>
          </w:p>
        </w:tc>
        <w:tc>
          <w:tcPr>
            <w:tcW w:w="1065" w:type="dxa"/>
            <w:vAlign w:val="center"/>
          </w:tcPr>
          <w:p w:rsidR="00CE33B6" w:rsidRPr="00CE33B6" w:rsidRDefault="00CE33B6" w:rsidP="00CE33B6">
            <w:pPr>
              <w:adjustRightInd w:val="0"/>
              <w:spacing w:before="100" w:beforeAutospacing="1" w:after="100" w:afterAutospacing="1" w:line="240" w:lineRule="auto"/>
              <w:ind w:firstLineChars="0" w:firstLine="0"/>
              <w:rPr>
                <w:rFonts w:asciiTheme="minorHAnsi" w:hAnsiTheme="minorHAnsi" w:cstheme="minorBidi"/>
                <w:sz w:val="21"/>
              </w:rPr>
            </w:pPr>
            <w:r w:rsidRPr="00CE33B6">
              <w:rPr>
                <w:rFonts w:asciiTheme="minorHAnsi" w:hAnsiTheme="minorHAnsi" w:cstheme="minorBidi"/>
                <w:sz w:val="21"/>
              </w:rPr>
              <w:t>三年级</w:t>
            </w:r>
          </w:p>
        </w:tc>
        <w:tc>
          <w:tcPr>
            <w:tcW w:w="1064" w:type="dxa"/>
            <w:vAlign w:val="center"/>
          </w:tcPr>
          <w:p w:rsidR="00CE33B6" w:rsidRPr="00CE33B6" w:rsidRDefault="00CE33B6" w:rsidP="00CE33B6">
            <w:pPr>
              <w:adjustRightInd w:val="0"/>
              <w:spacing w:before="100" w:beforeAutospacing="1" w:after="100" w:afterAutospacing="1" w:line="240" w:lineRule="auto"/>
              <w:ind w:firstLineChars="0" w:firstLine="0"/>
              <w:rPr>
                <w:rFonts w:asciiTheme="minorHAnsi" w:hAnsiTheme="minorHAnsi" w:cstheme="minorBidi"/>
                <w:sz w:val="21"/>
              </w:rPr>
            </w:pPr>
            <w:r w:rsidRPr="00CE33B6">
              <w:rPr>
                <w:rFonts w:asciiTheme="minorHAnsi" w:hAnsiTheme="minorHAnsi" w:cstheme="minorBidi"/>
                <w:sz w:val="21"/>
              </w:rPr>
              <w:t>四年级</w:t>
            </w:r>
          </w:p>
        </w:tc>
        <w:tc>
          <w:tcPr>
            <w:tcW w:w="1066" w:type="dxa"/>
            <w:vAlign w:val="center"/>
          </w:tcPr>
          <w:p w:rsidR="00CE33B6" w:rsidRPr="00CE33B6" w:rsidRDefault="00CE33B6" w:rsidP="00CE33B6">
            <w:pPr>
              <w:adjustRightInd w:val="0"/>
              <w:spacing w:before="100" w:beforeAutospacing="1" w:after="100" w:afterAutospacing="1" w:line="240" w:lineRule="auto"/>
              <w:ind w:firstLineChars="0" w:firstLine="0"/>
              <w:rPr>
                <w:rFonts w:asciiTheme="minorHAnsi" w:hAnsiTheme="minorHAnsi" w:cstheme="minorBidi"/>
                <w:sz w:val="21"/>
              </w:rPr>
            </w:pPr>
            <w:r w:rsidRPr="00CE33B6">
              <w:rPr>
                <w:rFonts w:asciiTheme="minorHAnsi" w:hAnsiTheme="minorHAnsi" w:cstheme="minorBidi"/>
                <w:sz w:val="21"/>
              </w:rPr>
              <w:t>五年级及以上</w:t>
            </w:r>
          </w:p>
        </w:tc>
        <w:tc>
          <w:tcPr>
            <w:tcW w:w="1065" w:type="dxa"/>
            <w:vAlign w:val="center"/>
          </w:tcPr>
          <w:p w:rsidR="00CE33B6" w:rsidRPr="00CE33B6" w:rsidRDefault="00CE33B6" w:rsidP="00CE33B6">
            <w:pPr>
              <w:adjustRightInd w:val="0"/>
              <w:spacing w:before="100" w:beforeAutospacing="1" w:after="100" w:afterAutospacing="1" w:line="240" w:lineRule="auto"/>
              <w:ind w:firstLineChars="0" w:firstLine="0"/>
              <w:rPr>
                <w:rFonts w:asciiTheme="minorHAnsi" w:hAnsiTheme="minorHAnsi" w:cstheme="minorBidi"/>
                <w:sz w:val="21"/>
              </w:rPr>
            </w:pPr>
            <w:r w:rsidRPr="00CE33B6">
              <w:rPr>
                <w:rFonts w:asciiTheme="minorHAnsi" w:hAnsiTheme="minorHAnsi" w:cstheme="minorBidi"/>
                <w:sz w:val="21"/>
              </w:rPr>
              <w:t>转入人数</w:t>
            </w:r>
          </w:p>
        </w:tc>
        <w:tc>
          <w:tcPr>
            <w:tcW w:w="1066" w:type="dxa"/>
            <w:vAlign w:val="center"/>
          </w:tcPr>
          <w:p w:rsidR="00CE33B6" w:rsidRPr="00CE33B6" w:rsidRDefault="00CE33B6" w:rsidP="00CE33B6">
            <w:pPr>
              <w:adjustRightInd w:val="0"/>
              <w:spacing w:before="100" w:beforeAutospacing="1" w:after="100" w:afterAutospacing="1" w:line="240" w:lineRule="auto"/>
              <w:ind w:firstLineChars="0" w:firstLine="0"/>
              <w:rPr>
                <w:rFonts w:asciiTheme="minorHAnsi" w:hAnsiTheme="minorHAnsi" w:cstheme="minorBidi"/>
                <w:sz w:val="21"/>
              </w:rPr>
            </w:pPr>
            <w:r w:rsidRPr="00CE33B6">
              <w:rPr>
                <w:rFonts w:asciiTheme="minorHAnsi" w:hAnsiTheme="minorHAnsi" w:cstheme="minorBidi"/>
                <w:sz w:val="21"/>
              </w:rPr>
              <w:t>转出人数</w:t>
            </w:r>
          </w:p>
        </w:tc>
      </w:tr>
      <w:tr w:rsidR="00CE33B6" w:rsidRPr="00CE33B6" w:rsidTr="004F2412">
        <w:trPr>
          <w:trHeight w:val="351"/>
        </w:trPr>
        <w:tc>
          <w:tcPr>
            <w:tcW w:w="1065" w:type="dxa"/>
            <w:vAlign w:val="center"/>
          </w:tcPr>
          <w:p w:rsidR="00CE33B6" w:rsidRPr="004F2412" w:rsidRDefault="00CE33B6" w:rsidP="00CE33B6">
            <w:pPr>
              <w:adjustRightInd w:val="0"/>
              <w:spacing w:line="240" w:lineRule="auto"/>
              <w:ind w:firstLineChars="0" w:firstLine="0"/>
              <w:jc w:val="center"/>
              <w:rPr>
                <w:rFonts w:ascii="仿宋" w:eastAsia="仿宋" w:hAnsi="仿宋" w:cstheme="minorBidi"/>
                <w:sz w:val="24"/>
                <w:szCs w:val="22"/>
              </w:rPr>
            </w:pPr>
            <w:r w:rsidRPr="004F2412">
              <w:rPr>
                <w:rFonts w:ascii="仿宋" w:eastAsia="仿宋" w:hAnsi="仿宋" w:cstheme="minorBidi" w:hint="eastAsia"/>
                <w:sz w:val="24"/>
                <w:szCs w:val="22"/>
              </w:rPr>
              <w:t>6</w:t>
            </w:r>
            <w:r w:rsidR="004F2412">
              <w:rPr>
                <w:rFonts w:ascii="仿宋" w:eastAsia="仿宋" w:hAnsi="仿宋" w:cstheme="minorBidi" w:hint="eastAsia"/>
                <w:sz w:val="24"/>
                <w:szCs w:val="22"/>
              </w:rPr>
              <w:t>1</w:t>
            </w:r>
          </w:p>
        </w:tc>
        <w:tc>
          <w:tcPr>
            <w:tcW w:w="1065" w:type="dxa"/>
            <w:vAlign w:val="center"/>
          </w:tcPr>
          <w:p w:rsidR="00CE33B6" w:rsidRPr="004F2412" w:rsidRDefault="00CE33B6" w:rsidP="00CE33B6">
            <w:pPr>
              <w:adjustRightInd w:val="0"/>
              <w:spacing w:line="240" w:lineRule="auto"/>
              <w:ind w:firstLineChars="0" w:firstLine="0"/>
              <w:jc w:val="center"/>
              <w:rPr>
                <w:rFonts w:ascii="仿宋" w:eastAsia="仿宋" w:hAnsi="仿宋" w:cstheme="minorBidi"/>
                <w:sz w:val="24"/>
                <w:szCs w:val="22"/>
              </w:rPr>
            </w:pPr>
            <w:r w:rsidRPr="004F2412">
              <w:rPr>
                <w:rFonts w:ascii="仿宋" w:eastAsia="仿宋" w:hAnsi="仿宋" w:cstheme="minorBidi"/>
                <w:sz w:val="24"/>
                <w:szCs w:val="22"/>
              </w:rPr>
              <w:t>未分</w:t>
            </w:r>
          </w:p>
        </w:tc>
        <w:tc>
          <w:tcPr>
            <w:tcW w:w="1066" w:type="dxa"/>
            <w:vAlign w:val="center"/>
          </w:tcPr>
          <w:p w:rsidR="00CE33B6" w:rsidRPr="004F2412" w:rsidRDefault="00CE33B6" w:rsidP="00CE33B6">
            <w:pPr>
              <w:adjustRightInd w:val="0"/>
              <w:spacing w:line="240" w:lineRule="auto"/>
              <w:ind w:firstLineChars="0" w:firstLine="0"/>
              <w:jc w:val="center"/>
              <w:rPr>
                <w:rFonts w:ascii="仿宋" w:eastAsia="仿宋" w:hAnsi="仿宋" w:cstheme="minorBidi"/>
                <w:sz w:val="24"/>
                <w:szCs w:val="22"/>
              </w:rPr>
            </w:pPr>
            <w:r w:rsidRPr="004F2412">
              <w:rPr>
                <w:rFonts w:ascii="仿宋" w:eastAsia="仿宋" w:hAnsi="仿宋" w:cstheme="minorBidi"/>
                <w:sz w:val="24"/>
                <w:szCs w:val="22"/>
              </w:rPr>
              <w:t>未分</w:t>
            </w:r>
          </w:p>
        </w:tc>
        <w:tc>
          <w:tcPr>
            <w:tcW w:w="1065" w:type="dxa"/>
            <w:vAlign w:val="center"/>
          </w:tcPr>
          <w:p w:rsidR="00CE33B6" w:rsidRPr="004F2412" w:rsidRDefault="00CE33B6" w:rsidP="00CE33B6">
            <w:pPr>
              <w:adjustRightInd w:val="0"/>
              <w:spacing w:line="240" w:lineRule="auto"/>
              <w:ind w:firstLineChars="0" w:firstLine="0"/>
              <w:jc w:val="center"/>
              <w:rPr>
                <w:rFonts w:ascii="仿宋" w:eastAsia="仿宋" w:hAnsi="仿宋" w:cstheme="minorBidi"/>
                <w:sz w:val="24"/>
                <w:szCs w:val="22"/>
              </w:rPr>
            </w:pPr>
            <w:r w:rsidRPr="004F2412">
              <w:rPr>
                <w:rFonts w:ascii="仿宋" w:eastAsia="仿宋" w:hAnsi="仿宋" w:cstheme="minorBidi" w:hint="eastAsia"/>
                <w:sz w:val="24"/>
                <w:szCs w:val="22"/>
              </w:rPr>
              <w:t>3</w:t>
            </w:r>
            <w:r w:rsidR="004F2412" w:rsidRPr="004F2412">
              <w:rPr>
                <w:rFonts w:ascii="仿宋" w:eastAsia="仿宋" w:hAnsi="仿宋" w:cstheme="minorBidi" w:hint="eastAsia"/>
                <w:sz w:val="24"/>
                <w:szCs w:val="22"/>
              </w:rPr>
              <w:t>9</w:t>
            </w:r>
          </w:p>
        </w:tc>
        <w:tc>
          <w:tcPr>
            <w:tcW w:w="1064" w:type="dxa"/>
            <w:vAlign w:val="center"/>
          </w:tcPr>
          <w:p w:rsidR="00CE33B6" w:rsidRPr="004F2412" w:rsidRDefault="00CE33B6" w:rsidP="00CE33B6">
            <w:pPr>
              <w:adjustRightInd w:val="0"/>
              <w:spacing w:line="240" w:lineRule="auto"/>
              <w:ind w:firstLineChars="0" w:firstLine="0"/>
              <w:jc w:val="center"/>
              <w:rPr>
                <w:rFonts w:ascii="仿宋" w:eastAsia="仿宋" w:hAnsi="仿宋" w:cstheme="minorBidi"/>
                <w:sz w:val="24"/>
                <w:szCs w:val="22"/>
              </w:rPr>
            </w:pPr>
            <w:r w:rsidRPr="004F2412">
              <w:rPr>
                <w:rFonts w:ascii="仿宋" w:eastAsia="仿宋" w:hAnsi="仿宋" w:cstheme="minorBidi" w:hint="eastAsia"/>
                <w:sz w:val="24"/>
                <w:szCs w:val="22"/>
              </w:rPr>
              <w:t>22</w:t>
            </w:r>
          </w:p>
        </w:tc>
        <w:tc>
          <w:tcPr>
            <w:tcW w:w="1066" w:type="dxa"/>
            <w:vAlign w:val="center"/>
          </w:tcPr>
          <w:p w:rsidR="00CE33B6" w:rsidRPr="004F2412" w:rsidRDefault="00CE33B6" w:rsidP="00CE33B6">
            <w:pPr>
              <w:adjustRightInd w:val="0"/>
              <w:spacing w:line="240" w:lineRule="auto"/>
              <w:ind w:firstLineChars="0" w:firstLine="0"/>
              <w:jc w:val="center"/>
              <w:rPr>
                <w:rFonts w:ascii="仿宋" w:eastAsia="仿宋" w:hAnsi="仿宋" w:cstheme="minorBidi"/>
                <w:sz w:val="24"/>
                <w:szCs w:val="22"/>
              </w:rPr>
            </w:pPr>
            <w:r w:rsidRPr="004F2412">
              <w:rPr>
                <w:rFonts w:ascii="仿宋" w:eastAsia="仿宋" w:hAnsi="仿宋" w:cstheme="minorBidi"/>
                <w:sz w:val="24"/>
                <w:szCs w:val="22"/>
              </w:rPr>
              <w:t>无</w:t>
            </w:r>
          </w:p>
        </w:tc>
        <w:tc>
          <w:tcPr>
            <w:tcW w:w="1065" w:type="dxa"/>
            <w:vAlign w:val="center"/>
          </w:tcPr>
          <w:p w:rsidR="00CE33B6" w:rsidRPr="004F2412" w:rsidRDefault="00CE33B6" w:rsidP="00CE33B6">
            <w:pPr>
              <w:adjustRightInd w:val="0"/>
              <w:spacing w:line="240" w:lineRule="auto"/>
              <w:ind w:firstLineChars="0" w:firstLine="0"/>
              <w:jc w:val="center"/>
              <w:rPr>
                <w:rFonts w:ascii="仿宋" w:eastAsia="仿宋" w:hAnsi="仿宋" w:cstheme="minorBidi"/>
                <w:sz w:val="24"/>
                <w:szCs w:val="22"/>
              </w:rPr>
            </w:pPr>
            <w:r w:rsidRPr="004F2412">
              <w:rPr>
                <w:rFonts w:ascii="仿宋" w:eastAsia="仿宋" w:hAnsi="仿宋" w:cstheme="minorBidi"/>
                <w:sz w:val="24"/>
                <w:szCs w:val="22"/>
              </w:rPr>
              <w:t>无</w:t>
            </w:r>
          </w:p>
        </w:tc>
        <w:tc>
          <w:tcPr>
            <w:tcW w:w="1066" w:type="dxa"/>
            <w:vAlign w:val="center"/>
          </w:tcPr>
          <w:p w:rsidR="00CE33B6" w:rsidRPr="004F2412" w:rsidRDefault="00CE33B6" w:rsidP="00CE33B6">
            <w:pPr>
              <w:adjustRightInd w:val="0"/>
              <w:spacing w:line="240" w:lineRule="auto"/>
              <w:ind w:firstLineChars="0" w:firstLine="0"/>
              <w:jc w:val="center"/>
              <w:rPr>
                <w:rFonts w:ascii="仿宋" w:eastAsia="仿宋" w:hAnsi="仿宋" w:cstheme="minorBidi"/>
                <w:sz w:val="24"/>
                <w:szCs w:val="22"/>
              </w:rPr>
            </w:pPr>
            <w:r w:rsidRPr="004F2412">
              <w:rPr>
                <w:rFonts w:ascii="仿宋" w:eastAsia="仿宋" w:hAnsi="仿宋" w:cstheme="minorBidi"/>
                <w:sz w:val="24"/>
                <w:szCs w:val="22"/>
              </w:rPr>
              <w:t>无</w:t>
            </w:r>
          </w:p>
        </w:tc>
      </w:tr>
    </w:tbl>
    <w:p w:rsidR="0010555D" w:rsidRPr="0007220A" w:rsidRDefault="0010555D"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（三）课程体系</w:t>
      </w:r>
    </w:p>
    <w:p w:rsidR="00CE33B6" w:rsidRPr="0007220A" w:rsidRDefault="0010555D" w:rsidP="0007220A">
      <w:pPr>
        <w:adjustRightInd w:val="0"/>
        <w:spacing w:beforeLines="50" w:before="156" w:line="360" w:lineRule="auto"/>
        <w:ind w:firstLine="482"/>
        <w:rPr>
          <w:b/>
          <w:sz w:val="24"/>
          <w:szCs w:val="24"/>
        </w:rPr>
      </w:pPr>
      <w:r w:rsidRPr="0007220A">
        <w:rPr>
          <w:rFonts w:hint="eastAsia"/>
          <w:b/>
          <w:sz w:val="24"/>
          <w:szCs w:val="24"/>
        </w:rPr>
        <w:t>1</w:t>
      </w:r>
      <w:r w:rsidRPr="0007220A">
        <w:rPr>
          <w:rFonts w:hint="eastAsia"/>
          <w:b/>
          <w:sz w:val="24"/>
          <w:szCs w:val="24"/>
        </w:rPr>
        <w:t>、培养方案学时与学分</w:t>
      </w:r>
    </w:p>
    <w:tbl>
      <w:tblPr>
        <w:tblW w:w="4693" w:type="pct"/>
        <w:tblInd w:w="392" w:type="dxa"/>
        <w:tblLook w:val="00A0" w:firstRow="1" w:lastRow="0" w:firstColumn="1" w:lastColumn="0" w:noHBand="0" w:noVBand="0"/>
      </w:tblPr>
      <w:tblGrid>
        <w:gridCol w:w="939"/>
        <w:gridCol w:w="699"/>
        <w:gridCol w:w="1548"/>
        <w:gridCol w:w="701"/>
        <w:gridCol w:w="821"/>
        <w:gridCol w:w="1056"/>
        <w:gridCol w:w="821"/>
        <w:gridCol w:w="718"/>
        <w:gridCol w:w="696"/>
      </w:tblGrid>
      <w:tr w:rsidR="008706F6" w:rsidRPr="00CE33B6" w:rsidTr="009A1B25">
        <w:trPr>
          <w:trHeight w:val="555"/>
        </w:trPr>
        <w:tc>
          <w:tcPr>
            <w:tcW w:w="605" w:type="pct"/>
            <w:tcBorders>
              <w:top w:val="single" w:sz="8" w:space="0" w:color="auto"/>
              <w:left w:val="single" w:sz="8" w:space="0" w:color="auto"/>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课程性质</w:t>
            </w:r>
          </w:p>
        </w:tc>
        <w:tc>
          <w:tcPr>
            <w:tcW w:w="1440"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课程类别</w:t>
            </w:r>
          </w:p>
        </w:tc>
        <w:tc>
          <w:tcPr>
            <w:tcW w:w="987"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学分</w:t>
            </w:r>
          </w:p>
        </w:tc>
        <w:tc>
          <w:tcPr>
            <w:tcW w:w="1061"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学时</w:t>
            </w:r>
          </w:p>
        </w:tc>
        <w:tc>
          <w:tcPr>
            <w:tcW w:w="906"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占总学分百分比</w:t>
            </w:r>
          </w:p>
        </w:tc>
      </w:tr>
      <w:tr w:rsidR="008706F6" w:rsidRPr="00CE33B6" w:rsidTr="009A1B25">
        <w:trPr>
          <w:trHeight w:val="480"/>
        </w:trPr>
        <w:tc>
          <w:tcPr>
            <w:tcW w:w="605" w:type="pct"/>
            <w:vMerge w:val="restart"/>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必修课</w:t>
            </w:r>
          </w:p>
        </w:tc>
        <w:tc>
          <w:tcPr>
            <w:tcW w:w="1440"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通识教育必修课程</w:t>
            </w:r>
          </w:p>
        </w:tc>
        <w:tc>
          <w:tcPr>
            <w:tcW w:w="456" w:type="pct"/>
            <w:vMerge w:val="restart"/>
            <w:tcBorders>
              <w:top w:val="nil"/>
              <w:left w:val="single" w:sz="8" w:space="0" w:color="auto"/>
              <w:bottom w:val="single" w:sz="8" w:space="0" w:color="000000"/>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140</w:t>
            </w:r>
          </w:p>
        </w:tc>
        <w:tc>
          <w:tcPr>
            <w:tcW w:w="531"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29</w:t>
            </w:r>
          </w:p>
        </w:tc>
        <w:tc>
          <w:tcPr>
            <w:tcW w:w="530" w:type="pct"/>
            <w:vMerge w:val="restart"/>
            <w:tcBorders>
              <w:top w:val="nil"/>
              <w:left w:val="single" w:sz="8" w:space="0" w:color="auto"/>
              <w:bottom w:val="single" w:sz="8" w:space="0" w:color="000000"/>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2071+40</w:t>
            </w:r>
            <w:r w:rsidR="00CE33B6" w:rsidRPr="00CE33B6">
              <w:rPr>
                <w:rFonts w:ascii="仿宋" w:eastAsia="仿宋" w:hAnsi="仿宋" w:cstheme="minorBidi" w:hint="eastAsia"/>
                <w:sz w:val="24"/>
                <w:szCs w:val="24"/>
              </w:rPr>
              <w:t>周</w:t>
            </w:r>
          </w:p>
        </w:tc>
        <w:tc>
          <w:tcPr>
            <w:tcW w:w="531" w:type="pct"/>
            <w:tcBorders>
              <w:top w:val="nil"/>
              <w:left w:val="nil"/>
              <w:bottom w:val="single" w:sz="8" w:space="0" w:color="auto"/>
              <w:right w:val="single" w:sz="8" w:space="0" w:color="auto"/>
            </w:tcBorders>
            <w:vAlign w:val="center"/>
          </w:tcPr>
          <w:p w:rsidR="00CE33B6" w:rsidRPr="00CE33B6" w:rsidRDefault="008706F6" w:rsidP="008706F6">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 xml:space="preserve"> 739</w:t>
            </w:r>
          </w:p>
        </w:tc>
        <w:tc>
          <w:tcPr>
            <w:tcW w:w="466" w:type="pct"/>
            <w:vMerge w:val="restart"/>
            <w:tcBorders>
              <w:top w:val="nil"/>
              <w:left w:val="single" w:sz="8" w:space="0" w:color="auto"/>
              <w:bottom w:val="single" w:sz="8" w:space="0" w:color="000000"/>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84.8</w:t>
            </w: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17.6</w:t>
            </w:r>
          </w:p>
        </w:tc>
      </w:tr>
      <w:tr w:rsidR="008706F6" w:rsidRPr="00CE33B6" w:rsidTr="009A1B25">
        <w:trPr>
          <w:trHeight w:val="510"/>
        </w:trPr>
        <w:tc>
          <w:tcPr>
            <w:tcW w:w="605"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学科基础平台课程</w:t>
            </w:r>
          </w:p>
        </w:tc>
        <w:tc>
          <w:tcPr>
            <w:tcW w:w="45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41</w:t>
            </w:r>
          </w:p>
        </w:tc>
        <w:tc>
          <w:tcPr>
            <w:tcW w:w="530"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706</w:t>
            </w:r>
          </w:p>
        </w:tc>
        <w:tc>
          <w:tcPr>
            <w:tcW w:w="46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24.8</w:t>
            </w:r>
          </w:p>
        </w:tc>
      </w:tr>
      <w:tr w:rsidR="008706F6" w:rsidRPr="00CE33B6" w:rsidTr="009A1B25">
        <w:trPr>
          <w:trHeight w:val="450"/>
        </w:trPr>
        <w:tc>
          <w:tcPr>
            <w:tcW w:w="605"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专业基础课程</w:t>
            </w:r>
          </w:p>
        </w:tc>
        <w:tc>
          <w:tcPr>
            <w:tcW w:w="45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19</w:t>
            </w:r>
          </w:p>
        </w:tc>
        <w:tc>
          <w:tcPr>
            <w:tcW w:w="530"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306</w:t>
            </w:r>
          </w:p>
        </w:tc>
        <w:tc>
          <w:tcPr>
            <w:tcW w:w="46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11.5</w:t>
            </w:r>
          </w:p>
        </w:tc>
      </w:tr>
      <w:tr w:rsidR="008706F6" w:rsidRPr="00CE33B6" w:rsidTr="009A1B25">
        <w:trPr>
          <w:trHeight w:val="555"/>
        </w:trPr>
        <w:tc>
          <w:tcPr>
            <w:tcW w:w="605"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专业必修课程</w:t>
            </w:r>
          </w:p>
        </w:tc>
        <w:tc>
          <w:tcPr>
            <w:tcW w:w="45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16</w:t>
            </w:r>
          </w:p>
        </w:tc>
        <w:tc>
          <w:tcPr>
            <w:tcW w:w="530"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256</w:t>
            </w:r>
          </w:p>
        </w:tc>
        <w:tc>
          <w:tcPr>
            <w:tcW w:w="46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9.7</w:t>
            </w:r>
          </w:p>
        </w:tc>
      </w:tr>
      <w:tr w:rsidR="008706F6" w:rsidRPr="00CE33B6" w:rsidTr="009A1B25">
        <w:trPr>
          <w:trHeight w:val="525"/>
        </w:trPr>
        <w:tc>
          <w:tcPr>
            <w:tcW w:w="605"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55" w:type="pct"/>
            <w:vMerge w:val="restart"/>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实践</w:t>
            </w:r>
          </w:p>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环节</w:t>
            </w:r>
          </w:p>
        </w:tc>
        <w:tc>
          <w:tcPr>
            <w:tcW w:w="985"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不含实验课程</w:t>
            </w:r>
          </w:p>
        </w:tc>
        <w:tc>
          <w:tcPr>
            <w:tcW w:w="45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33</w:t>
            </w:r>
          </w:p>
        </w:tc>
        <w:tc>
          <w:tcPr>
            <w:tcW w:w="530"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40</w:t>
            </w:r>
            <w:r w:rsidR="00CE33B6" w:rsidRPr="00CE33B6">
              <w:rPr>
                <w:rFonts w:ascii="仿宋" w:eastAsia="仿宋" w:hAnsi="仿宋" w:cstheme="minorBidi" w:hint="eastAsia"/>
                <w:sz w:val="24"/>
                <w:szCs w:val="24"/>
              </w:rPr>
              <w:t>周</w:t>
            </w:r>
          </w:p>
        </w:tc>
        <w:tc>
          <w:tcPr>
            <w:tcW w:w="46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20.0</w:t>
            </w:r>
          </w:p>
        </w:tc>
      </w:tr>
      <w:tr w:rsidR="008706F6" w:rsidRPr="00CE33B6" w:rsidTr="009A1B25">
        <w:trPr>
          <w:trHeight w:val="495"/>
        </w:trPr>
        <w:tc>
          <w:tcPr>
            <w:tcW w:w="605"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55"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985"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含实验课程</w:t>
            </w:r>
          </w:p>
        </w:tc>
        <w:tc>
          <w:tcPr>
            <w:tcW w:w="45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w:t>
            </w:r>
          </w:p>
        </w:tc>
        <w:tc>
          <w:tcPr>
            <w:tcW w:w="530"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64</w:t>
            </w:r>
          </w:p>
        </w:tc>
        <w:tc>
          <w:tcPr>
            <w:tcW w:w="46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1.2</w:t>
            </w:r>
          </w:p>
        </w:tc>
      </w:tr>
      <w:tr w:rsidR="008706F6" w:rsidRPr="00CE33B6" w:rsidTr="009A1B25">
        <w:trPr>
          <w:trHeight w:val="420"/>
        </w:trPr>
        <w:tc>
          <w:tcPr>
            <w:tcW w:w="605" w:type="pct"/>
            <w:vMerge w:val="restart"/>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选修课</w:t>
            </w:r>
          </w:p>
        </w:tc>
        <w:tc>
          <w:tcPr>
            <w:tcW w:w="1440"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通识教育核心课程</w:t>
            </w:r>
          </w:p>
        </w:tc>
        <w:tc>
          <w:tcPr>
            <w:tcW w:w="456" w:type="pct"/>
            <w:vMerge w:val="restart"/>
            <w:tcBorders>
              <w:top w:val="nil"/>
              <w:left w:val="single" w:sz="8" w:space="0" w:color="auto"/>
              <w:bottom w:val="single" w:sz="8" w:space="0" w:color="000000"/>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25</w:t>
            </w:r>
          </w:p>
        </w:tc>
        <w:tc>
          <w:tcPr>
            <w:tcW w:w="531"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10</w:t>
            </w:r>
          </w:p>
        </w:tc>
        <w:tc>
          <w:tcPr>
            <w:tcW w:w="530" w:type="pct"/>
            <w:vMerge w:val="restart"/>
            <w:tcBorders>
              <w:top w:val="nil"/>
              <w:left w:val="single" w:sz="8" w:space="0" w:color="auto"/>
              <w:bottom w:val="single" w:sz="8" w:space="0" w:color="000000"/>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400</w:t>
            </w:r>
          </w:p>
        </w:tc>
        <w:tc>
          <w:tcPr>
            <w:tcW w:w="531" w:type="pct"/>
            <w:tcBorders>
              <w:top w:val="nil"/>
              <w:left w:val="nil"/>
              <w:bottom w:val="single" w:sz="8" w:space="0" w:color="auto"/>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160</w:t>
            </w:r>
          </w:p>
        </w:tc>
        <w:tc>
          <w:tcPr>
            <w:tcW w:w="466" w:type="pct"/>
            <w:vMerge w:val="restart"/>
            <w:tcBorders>
              <w:top w:val="nil"/>
              <w:left w:val="single" w:sz="8" w:space="0" w:color="auto"/>
              <w:bottom w:val="single" w:sz="8" w:space="0" w:color="000000"/>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15.2</w:t>
            </w: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6.1</w:t>
            </w:r>
          </w:p>
        </w:tc>
      </w:tr>
      <w:tr w:rsidR="008706F6" w:rsidRPr="00CE33B6" w:rsidTr="009A1B25">
        <w:trPr>
          <w:trHeight w:val="420"/>
        </w:trPr>
        <w:tc>
          <w:tcPr>
            <w:tcW w:w="605"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通识教育选修课程</w:t>
            </w:r>
          </w:p>
        </w:tc>
        <w:tc>
          <w:tcPr>
            <w:tcW w:w="45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3</w:t>
            </w:r>
          </w:p>
        </w:tc>
        <w:tc>
          <w:tcPr>
            <w:tcW w:w="530"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48</w:t>
            </w:r>
          </w:p>
        </w:tc>
        <w:tc>
          <w:tcPr>
            <w:tcW w:w="46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1.8</w:t>
            </w:r>
          </w:p>
        </w:tc>
      </w:tr>
      <w:tr w:rsidR="008706F6" w:rsidRPr="00CE33B6" w:rsidTr="009A1B25">
        <w:trPr>
          <w:trHeight w:val="435"/>
        </w:trPr>
        <w:tc>
          <w:tcPr>
            <w:tcW w:w="605"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专业选修课程</w:t>
            </w:r>
          </w:p>
        </w:tc>
        <w:tc>
          <w:tcPr>
            <w:tcW w:w="45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8706F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12</w:t>
            </w:r>
          </w:p>
        </w:tc>
        <w:tc>
          <w:tcPr>
            <w:tcW w:w="530"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531"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19</w:t>
            </w:r>
            <w:r w:rsidR="00CE33B6" w:rsidRPr="00CE33B6">
              <w:rPr>
                <w:rFonts w:ascii="仿宋" w:eastAsia="仿宋" w:hAnsi="仿宋" w:cstheme="minorBidi" w:hint="eastAsia"/>
                <w:sz w:val="24"/>
                <w:szCs w:val="24"/>
              </w:rPr>
              <w:t>2</w:t>
            </w:r>
          </w:p>
        </w:tc>
        <w:tc>
          <w:tcPr>
            <w:tcW w:w="466" w:type="pct"/>
            <w:vMerge/>
            <w:tcBorders>
              <w:top w:val="nil"/>
              <w:left w:val="single" w:sz="8" w:space="0" w:color="auto"/>
              <w:bottom w:val="single" w:sz="8" w:space="0" w:color="000000"/>
              <w:right w:val="single" w:sz="8" w:space="0" w:color="auto"/>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p>
        </w:tc>
        <w:tc>
          <w:tcPr>
            <w:tcW w:w="440" w:type="pct"/>
            <w:tcBorders>
              <w:top w:val="nil"/>
              <w:left w:val="nil"/>
              <w:bottom w:val="single" w:sz="8" w:space="0" w:color="auto"/>
              <w:right w:val="single" w:sz="8" w:space="0" w:color="auto"/>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 xml:space="preserve">7.3 </w:t>
            </w:r>
          </w:p>
        </w:tc>
      </w:tr>
      <w:tr w:rsidR="00CE33B6" w:rsidRPr="00CE33B6" w:rsidTr="009A1B25">
        <w:trPr>
          <w:trHeight w:val="510"/>
        </w:trPr>
        <w:tc>
          <w:tcPr>
            <w:tcW w:w="2046" w:type="pct"/>
            <w:gridSpan w:val="3"/>
            <w:tcBorders>
              <w:top w:val="single" w:sz="8" w:space="0" w:color="auto"/>
              <w:left w:val="single" w:sz="8" w:space="0" w:color="auto"/>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毕业要求总合计</w:t>
            </w:r>
          </w:p>
        </w:tc>
        <w:tc>
          <w:tcPr>
            <w:tcW w:w="987" w:type="pct"/>
            <w:gridSpan w:val="2"/>
            <w:tcBorders>
              <w:top w:val="single" w:sz="8" w:space="0" w:color="auto"/>
              <w:left w:val="nil"/>
              <w:bottom w:val="single" w:sz="8" w:space="0" w:color="auto"/>
              <w:right w:val="single" w:sz="8" w:space="0" w:color="000000"/>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165</w:t>
            </w:r>
          </w:p>
        </w:tc>
        <w:tc>
          <w:tcPr>
            <w:tcW w:w="1061" w:type="pct"/>
            <w:gridSpan w:val="2"/>
            <w:tcBorders>
              <w:top w:val="single" w:sz="8" w:space="0" w:color="auto"/>
              <w:left w:val="nil"/>
              <w:bottom w:val="single" w:sz="8" w:space="0" w:color="auto"/>
              <w:right w:val="single" w:sz="8" w:space="0" w:color="000000"/>
            </w:tcBorders>
            <w:vAlign w:val="center"/>
          </w:tcPr>
          <w:p w:rsidR="00CE33B6" w:rsidRPr="00CE33B6" w:rsidRDefault="008706F6" w:rsidP="00CE33B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2471+40</w:t>
            </w:r>
            <w:r w:rsidR="00CE33B6" w:rsidRPr="00CE33B6">
              <w:rPr>
                <w:rFonts w:ascii="仿宋" w:eastAsia="仿宋" w:hAnsi="仿宋" w:cstheme="minorBidi" w:hint="eastAsia"/>
                <w:sz w:val="24"/>
                <w:szCs w:val="24"/>
              </w:rPr>
              <w:t>周</w:t>
            </w:r>
          </w:p>
        </w:tc>
        <w:tc>
          <w:tcPr>
            <w:tcW w:w="906" w:type="pct"/>
            <w:gridSpan w:val="2"/>
            <w:tcBorders>
              <w:top w:val="single" w:sz="8" w:space="0" w:color="auto"/>
              <w:left w:val="nil"/>
              <w:bottom w:val="single" w:sz="8" w:space="0" w:color="auto"/>
              <w:right w:val="single" w:sz="8" w:space="0" w:color="000000"/>
            </w:tcBorders>
            <w:vAlign w:val="center"/>
          </w:tcPr>
          <w:p w:rsidR="00CE33B6" w:rsidRPr="00CE33B6" w:rsidRDefault="00CE33B6" w:rsidP="00CE33B6">
            <w:pPr>
              <w:snapToGrid/>
              <w:spacing w:line="240" w:lineRule="auto"/>
              <w:ind w:firstLineChars="0" w:firstLine="0"/>
              <w:jc w:val="center"/>
              <w:rPr>
                <w:rFonts w:ascii="仿宋" w:eastAsia="仿宋" w:hAnsi="仿宋" w:cstheme="minorBidi"/>
                <w:sz w:val="24"/>
                <w:szCs w:val="24"/>
              </w:rPr>
            </w:pPr>
            <w:r w:rsidRPr="00CE33B6">
              <w:rPr>
                <w:rFonts w:ascii="仿宋" w:eastAsia="仿宋" w:hAnsi="仿宋" w:cstheme="minorBidi" w:hint="eastAsia"/>
                <w:sz w:val="24"/>
                <w:szCs w:val="24"/>
              </w:rPr>
              <w:t>100%</w:t>
            </w:r>
          </w:p>
        </w:tc>
      </w:tr>
    </w:tbl>
    <w:p w:rsidR="0010555D" w:rsidRPr="0007220A" w:rsidRDefault="0010555D" w:rsidP="0007220A">
      <w:pPr>
        <w:adjustRightInd w:val="0"/>
        <w:spacing w:beforeLines="50" w:before="156" w:line="360" w:lineRule="auto"/>
        <w:ind w:firstLine="482"/>
        <w:rPr>
          <w:b/>
          <w:sz w:val="24"/>
          <w:szCs w:val="24"/>
        </w:rPr>
      </w:pPr>
      <w:r w:rsidRPr="0007220A">
        <w:rPr>
          <w:rFonts w:hint="eastAsia"/>
          <w:b/>
          <w:sz w:val="24"/>
          <w:szCs w:val="24"/>
        </w:rPr>
        <w:t>2</w:t>
      </w:r>
      <w:r w:rsidRPr="0007220A">
        <w:rPr>
          <w:rFonts w:hint="eastAsia"/>
          <w:b/>
          <w:sz w:val="24"/>
          <w:szCs w:val="24"/>
        </w:rPr>
        <w:t>、实验</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1376"/>
        <w:gridCol w:w="838"/>
        <w:gridCol w:w="2325"/>
        <w:gridCol w:w="494"/>
        <w:gridCol w:w="1326"/>
      </w:tblGrid>
      <w:tr w:rsidR="008706F6" w:rsidRPr="008706F6" w:rsidTr="009A1B25">
        <w:tc>
          <w:tcPr>
            <w:tcW w:w="1742" w:type="dxa"/>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有实验的课程（门）</w:t>
            </w:r>
          </w:p>
        </w:tc>
        <w:tc>
          <w:tcPr>
            <w:tcW w:w="2214"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独立设置的实验课程（门）</w:t>
            </w:r>
          </w:p>
        </w:tc>
        <w:tc>
          <w:tcPr>
            <w:tcW w:w="2819"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综合性、设计性实验教学课程（门）</w:t>
            </w:r>
          </w:p>
        </w:tc>
        <w:tc>
          <w:tcPr>
            <w:tcW w:w="1326" w:type="dxa"/>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实验开出率</w:t>
            </w:r>
          </w:p>
        </w:tc>
      </w:tr>
      <w:tr w:rsidR="008706F6" w:rsidRPr="008706F6" w:rsidTr="009A1B25">
        <w:tc>
          <w:tcPr>
            <w:tcW w:w="1742" w:type="dxa"/>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4</w:t>
            </w:r>
          </w:p>
        </w:tc>
        <w:tc>
          <w:tcPr>
            <w:tcW w:w="2214"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4</w:t>
            </w:r>
          </w:p>
        </w:tc>
        <w:tc>
          <w:tcPr>
            <w:tcW w:w="2819"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w:t>
            </w:r>
          </w:p>
        </w:tc>
        <w:tc>
          <w:tcPr>
            <w:tcW w:w="1326" w:type="dxa"/>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100%</w:t>
            </w:r>
          </w:p>
        </w:tc>
      </w:tr>
      <w:tr w:rsidR="008706F6" w:rsidRPr="008706F6" w:rsidTr="009A1B25">
        <w:tc>
          <w:tcPr>
            <w:tcW w:w="8101" w:type="dxa"/>
            <w:gridSpan w:val="6"/>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实验课程一览表</w:t>
            </w:r>
          </w:p>
        </w:tc>
      </w:tr>
      <w:tr w:rsidR="008706F6" w:rsidRPr="008706F6" w:rsidTr="009A1B25">
        <w:tc>
          <w:tcPr>
            <w:tcW w:w="3118"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实验类型</w:t>
            </w:r>
          </w:p>
        </w:tc>
        <w:tc>
          <w:tcPr>
            <w:tcW w:w="3163" w:type="dxa"/>
            <w:gridSpan w:val="2"/>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课程名称</w:t>
            </w:r>
          </w:p>
        </w:tc>
        <w:tc>
          <w:tcPr>
            <w:tcW w:w="1820" w:type="dxa"/>
            <w:gridSpan w:val="2"/>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实验开出率</w:t>
            </w:r>
          </w:p>
        </w:tc>
      </w:tr>
      <w:tr w:rsidR="008706F6" w:rsidRPr="008706F6" w:rsidTr="009A1B25">
        <w:tc>
          <w:tcPr>
            <w:tcW w:w="3118"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有实验的课程</w:t>
            </w:r>
          </w:p>
        </w:tc>
        <w:tc>
          <w:tcPr>
            <w:tcW w:w="3163" w:type="dxa"/>
            <w:gridSpan w:val="2"/>
          </w:tcPr>
          <w:p w:rsidR="007F0F9A" w:rsidRDefault="007F0F9A" w:rsidP="007F0F9A">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物理化学</w:t>
            </w:r>
          </w:p>
          <w:p w:rsidR="007F0F9A" w:rsidRDefault="007F0F9A" w:rsidP="007F0F9A">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材料力学</w:t>
            </w:r>
          </w:p>
          <w:p w:rsidR="007F0F9A" w:rsidRDefault="007F0F9A" w:rsidP="007F0F9A">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电工及电子学</w:t>
            </w:r>
          </w:p>
          <w:p w:rsidR="008706F6" w:rsidRPr="008706F6" w:rsidRDefault="008706F6" w:rsidP="007F0F9A">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流体力学I</w:t>
            </w:r>
          </w:p>
        </w:tc>
        <w:tc>
          <w:tcPr>
            <w:tcW w:w="1820"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100%</w:t>
            </w:r>
          </w:p>
        </w:tc>
      </w:tr>
      <w:tr w:rsidR="008706F6" w:rsidRPr="008706F6" w:rsidTr="009A1B25">
        <w:tc>
          <w:tcPr>
            <w:tcW w:w="3118"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lastRenderedPageBreak/>
              <w:t>独立设置的实验课程</w:t>
            </w:r>
          </w:p>
        </w:tc>
        <w:tc>
          <w:tcPr>
            <w:tcW w:w="3163" w:type="dxa"/>
            <w:gridSpan w:val="2"/>
          </w:tcPr>
          <w:p w:rsidR="007F0F9A" w:rsidRDefault="008706F6" w:rsidP="007F0F9A">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大学物理实验II</w:t>
            </w:r>
          </w:p>
          <w:p w:rsidR="007F0F9A" w:rsidRDefault="007F0F9A" w:rsidP="007F0F9A">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专业基础实验</w:t>
            </w:r>
          </w:p>
          <w:p w:rsidR="007F0F9A" w:rsidRDefault="007F0F9A" w:rsidP="007F0F9A">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专业实验</w:t>
            </w:r>
          </w:p>
          <w:p w:rsidR="008706F6" w:rsidRPr="008706F6" w:rsidRDefault="008706F6" w:rsidP="007F0F9A">
            <w:pPr>
              <w:snapToGrid/>
              <w:spacing w:line="240" w:lineRule="auto"/>
              <w:ind w:firstLineChars="0" w:firstLine="0"/>
              <w:rPr>
                <w:rFonts w:ascii="仿宋" w:eastAsia="仿宋" w:hAnsi="仿宋" w:cstheme="minorBidi"/>
                <w:sz w:val="24"/>
                <w:szCs w:val="24"/>
              </w:rPr>
            </w:pPr>
            <w:r>
              <w:rPr>
                <w:rFonts w:ascii="仿宋" w:eastAsia="仿宋" w:hAnsi="仿宋" w:cstheme="minorBidi" w:hint="eastAsia"/>
                <w:sz w:val="24"/>
                <w:szCs w:val="24"/>
              </w:rPr>
              <w:t>创新与任选实验</w:t>
            </w:r>
          </w:p>
        </w:tc>
        <w:tc>
          <w:tcPr>
            <w:tcW w:w="1820"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100%</w:t>
            </w:r>
          </w:p>
        </w:tc>
      </w:tr>
      <w:tr w:rsidR="008706F6" w:rsidRPr="008706F6" w:rsidTr="009A1B25">
        <w:tc>
          <w:tcPr>
            <w:tcW w:w="3118"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综合性、设计性实验教学课程</w:t>
            </w:r>
          </w:p>
        </w:tc>
        <w:tc>
          <w:tcPr>
            <w:tcW w:w="3163" w:type="dxa"/>
            <w:gridSpan w:val="2"/>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毕业设计</w:t>
            </w:r>
          </w:p>
        </w:tc>
        <w:tc>
          <w:tcPr>
            <w:tcW w:w="1820" w:type="dxa"/>
            <w:gridSpan w:val="2"/>
            <w:vAlign w:val="center"/>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100%</w:t>
            </w:r>
          </w:p>
        </w:tc>
      </w:tr>
      <w:tr w:rsidR="008706F6" w:rsidRPr="008706F6" w:rsidTr="009A1B25">
        <w:tc>
          <w:tcPr>
            <w:tcW w:w="3118" w:type="dxa"/>
            <w:gridSpan w:val="2"/>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r w:rsidRPr="008706F6">
              <w:rPr>
                <w:rFonts w:ascii="仿宋" w:eastAsia="仿宋" w:hAnsi="仿宋" w:cstheme="minorBidi" w:hint="eastAsia"/>
                <w:sz w:val="24"/>
                <w:szCs w:val="24"/>
              </w:rPr>
              <w:t>……</w:t>
            </w:r>
            <w:proofErr w:type="gramStart"/>
            <w:r w:rsidRPr="008706F6">
              <w:rPr>
                <w:rFonts w:ascii="仿宋" w:eastAsia="仿宋" w:hAnsi="仿宋" w:cstheme="minorBidi" w:hint="eastAsia"/>
                <w:sz w:val="24"/>
                <w:szCs w:val="24"/>
              </w:rPr>
              <w:t>…</w:t>
            </w:r>
            <w:proofErr w:type="gramEnd"/>
          </w:p>
        </w:tc>
        <w:tc>
          <w:tcPr>
            <w:tcW w:w="3163" w:type="dxa"/>
            <w:gridSpan w:val="2"/>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p>
        </w:tc>
        <w:tc>
          <w:tcPr>
            <w:tcW w:w="1820" w:type="dxa"/>
            <w:gridSpan w:val="2"/>
          </w:tcPr>
          <w:p w:rsidR="008706F6" w:rsidRPr="008706F6" w:rsidRDefault="008706F6" w:rsidP="008706F6">
            <w:pPr>
              <w:snapToGrid/>
              <w:spacing w:line="240" w:lineRule="auto"/>
              <w:ind w:firstLineChars="0" w:firstLine="0"/>
              <w:jc w:val="center"/>
              <w:rPr>
                <w:rFonts w:ascii="仿宋" w:eastAsia="仿宋" w:hAnsi="仿宋" w:cstheme="minorBidi"/>
                <w:sz w:val="24"/>
                <w:szCs w:val="24"/>
              </w:rPr>
            </w:pPr>
          </w:p>
        </w:tc>
      </w:tr>
    </w:tbl>
    <w:p w:rsidR="0010555D" w:rsidRPr="0007220A" w:rsidRDefault="0010555D" w:rsidP="0007220A">
      <w:pPr>
        <w:adjustRightInd w:val="0"/>
        <w:spacing w:beforeLines="50" w:before="156" w:line="360" w:lineRule="auto"/>
        <w:ind w:firstLine="482"/>
        <w:rPr>
          <w:b/>
          <w:sz w:val="24"/>
          <w:szCs w:val="24"/>
        </w:rPr>
      </w:pPr>
      <w:r w:rsidRPr="0007220A">
        <w:rPr>
          <w:rFonts w:hint="eastAsia"/>
          <w:b/>
          <w:sz w:val="24"/>
          <w:szCs w:val="24"/>
        </w:rPr>
        <w:t>3</w:t>
      </w:r>
      <w:r w:rsidRPr="0007220A">
        <w:rPr>
          <w:rFonts w:hint="eastAsia"/>
          <w:b/>
          <w:sz w:val="24"/>
          <w:szCs w:val="24"/>
        </w:rPr>
        <w:t>、精品课程、精品视频公开课、精品资源共享课、双语课程、</w:t>
      </w:r>
      <w:proofErr w:type="gramStart"/>
      <w:r w:rsidRPr="0007220A">
        <w:rPr>
          <w:rFonts w:hint="eastAsia"/>
          <w:b/>
          <w:sz w:val="24"/>
          <w:szCs w:val="24"/>
        </w:rPr>
        <w:t>慕课等</w:t>
      </w:r>
      <w:proofErr w:type="gramEnd"/>
      <w:r w:rsidRPr="0007220A">
        <w:rPr>
          <w:rFonts w:hint="eastAsia"/>
          <w:b/>
          <w:sz w:val="24"/>
          <w:szCs w:val="24"/>
        </w:rPr>
        <w:t>课程建设情况</w:t>
      </w:r>
    </w:p>
    <w:p w:rsidR="00C47923" w:rsidRPr="0007220A" w:rsidRDefault="00C47923" w:rsidP="0007220A">
      <w:pPr>
        <w:adjustRightInd w:val="0"/>
        <w:spacing w:line="360" w:lineRule="auto"/>
        <w:ind w:firstLine="480"/>
        <w:rPr>
          <w:sz w:val="24"/>
          <w:szCs w:val="24"/>
        </w:rPr>
      </w:pPr>
      <w:r w:rsidRPr="0007220A">
        <w:rPr>
          <w:sz w:val="24"/>
          <w:szCs w:val="24"/>
        </w:rPr>
        <w:t>本专业的教学计划中，</w:t>
      </w:r>
      <w:r w:rsidRPr="0007220A">
        <w:rPr>
          <w:rFonts w:hint="eastAsia"/>
          <w:sz w:val="24"/>
          <w:szCs w:val="24"/>
        </w:rPr>
        <w:t>大学英语、流体力学、工程材料与机械制造基础为国家级精品课程，材料科学基础</w:t>
      </w:r>
      <w:r w:rsidRPr="0007220A">
        <w:rPr>
          <w:sz w:val="24"/>
          <w:szCs w:val="24"/>
        </w:rPr>
        <w:t>II</w:t>
      </w:r>
      <w:r w:rsidRPr="0007220A">
        <w:rPr>
          <w:rFonts w:hint="eastAsia"/>
          <w:sz w:val="24"/>
          <w:szCs w:val="24"/>
        </w:rPr>
        <w:t>为省级精品课程。</w:t>
      </w:r>
      <w:r w:rsidRPr="0007220A">
        <w:rPr>
          <w:sz w:val="24"/>
          <w:szCs w:val="24"/>
        </w:rPr>
        <w:t>在专业必修课程中，《</w:t>
      </w:r>
      <w:r w:rsidRPr="0007220A">
        <w:rPr>
          <w:rFonts w:hint="eastAsia"/>
          <w:sz w:val="24"/>
          <w:szCs w:val="24"/>
        </w:rPr>
        <w:t>固体</w:t>
      </w:r>
      <w:r w:rsidRPr="0007220A">
        <w:rPr>
          <w:sz w:val="24"/>
          <w:szCs w:val="24"/>
        </w:rPr>
        <w:t>物理》、《</w:t>
      </w:r>
      <w:r w:rsidRPr="0007220A">
        <w:rPr>
          <w:rFonts w:hint="eastAsia"/>
          <w:sz w:val="24"/>
          <w:szCs w:val="24"/>
        </w:rPr>
        <w:t>固体</w:t>
      </w:r>
      <w:r w:rsidRPr="0007220A">
        <w:rPr>
          <w:sz w:val="24"/>
          <w:szCs w:val="24"/>
        </w:rPr>
        <w:t>化学</w:t>
      </w:r>
      <w:r w:rsidRPr="0007220A">
        <w:rPr>
          <w:rFonts w:hint="eastAsia"/>
          <w:sz w:val="24"/>
          <w:szCs w:val="24"/>
        </w:rPr>
        <w:t>》</w:t>
      </w:r>
      <w:r w:rsidRPr="0007220A">
        <w:rPr>
          <w:sz w:val="24"/>
          <w:szCs w:val="24"/>
        </w:rPr>
        <w:t>等</w:t>
      </w:r>
      <w:r w:rsidRPr="0007220A">
        <w:rPr>
          <w:rFonts w:hint="eastAsia"/>
          <w:sz w:val="24"/>
          <w:szCs w:val="24"/>
        </w:rPr>
        <w:t>两</w:t>
      </w:r>
      <w:r w:rsidRPr="0007220A">
        <w:rPr>
          <w:sz w:val="24"/>
          <w:szCs w:val="24"/>
        </w:rPr>
        <w:t>门课程采用双语授课，在专业选修课程中，《</w:t>
      </w:r>
      <w:r w:rsidRPr="0007220A">
        <w:rPr>
          <w:rFonts w:hint="eastAsia"/>
          <w:sz w:val="24"/>
          <w:szCs w:val="24"/>
        </w:rPr>
        <w:t>材料现代研究方法》</w:t>
      </w:r>
      <w:r w:rsidRPr="0007220A">
        <w:rPr>
          <w:sz w:val="24"/>
          <w:szCs w:val="24"/>
        </w:rPr>
        <w:t>采用双语授课。</w:t>
      </w:r>
    </w:p>
    <w:p w:rsidR="0010555D" w:rsidRPr="0007220A" w:rsidRDefault="0010555D" w:rsidP="0007220A">
      <w:pPr>
        <w:adjustRightInd w:val="0"/>
        <w:spacing w:beforeLines="50" w:before="156" w:line="360" w:lineRule="auto"/>
        <w:ind w:firstLine="482"/>
        <w:rPr>
          <w:b/>
          <w:sz w:val="24"/>
          <w:szCs w:val="24"/>
        </w:rPr>
      </w:pPr>
      <w:r w:rsidRPr="0007220A">
        <w:rPr>
          <w:rFonts w:hint="eastAsia"/>
          <w:b/>
          <w:sz w:val="24"/>
          <w:szCs w:val="24"/>
        </w:rPr>
        <w:t>4</w:t>
      </w:r>
      <w:r w:rsidRPr="0007220A">
        <w:rPr>
          <w:rFonts w:hint="eastAsia"/>
          <w:b/>
          <w:sz w:val="24"/>
          <w:szCs w:val="24"/>
        </w:rPr>
        <w:t>、课外科技文化活动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615"/>
        <w:gridCol w:w="2324"/>
      </w:tblGrid>
      <w:tr w:rsidR="00C47923" w:rsidRPr="00C47923" w:rsidTr="009A1B25">
        <w:trPr>
          <w:trHeight w:val="315"/>
        </w:trPr>
        <w:tc>
          <w:tcPr>
            <w:tcW w:w="6198" w:type="dxa"/>
            <w:gridSpan w:val="2"/>
          </w:tcPr>
          <w:p w:rsidR="00C47923" w:rsidRPr="00C47923" w:rsidRDefault="00C47923" w:rsidP="00C47923">
            <w:pPr>
              <w:adjustRightInd w:val="0"/>
              <w:spacing w:before="100" w:beforeAutospacing="1" w:after="100" w:afterAutospacing="1" w:line="240" w:lineRule="auto"/>
              <w:ind w:firstLineChars="0" w:firstLine="0"/>
              <w:jc w:val="center"/>
              <w:rPr>
                <w:rFonts w:asciiTheme="minorHAnsi" w:hAnsiTheme="minorHAnsi" w:cstheme="minorBidi"/>
                <w:sz w:val="21"/>
              </w:rPr>
            </w:pPr>
            <w:r w:rsidRPr="00C47923">
              <w:rPr>
                <w:rFonts w:asciiTheme="minorHAnsi" w:hAnsiTheme="minorHAnsi" w:cstheme="minorBidi"/>
                <w:sz w:val="21"/>
              </w:rPr>
              <w:t>项目</w:t>
            </w:r>
          </w:p>
        </w:tc>
        <w:tc>
          <w:tcPr>
            <w:tcW w:w="2324" w:type="dxa"/>
          </w:tcPr>
          <w:p w:rsidR="00C47923" w:rsidRPr="00C47923" w:rsidRDefault="00C47923" w:rsidP="00C47923">
            <w:pPr>
              <w:widowControl/>
              <w:adjustRightInd w:val="0"/>
              <w:spacing w:before="100" w:beforeAutospacing="1" w:after="100" w:afterAutospacing="1" w:line="240" w:lineRule="auto"/>
              <w:ind w:firstLineChars="0" w:firstLine="0"/>
              <w:jc w:val="center"/>
              <w:rPr>
                <w:rFonts w:asciiTheme="minorHAnsi" w:hAnsiTheme="minorHAnsi" w:cstheme="minorBidi"/>
                <w:sz w:val="21"/>
              </w:rPr>
            </w:pPr>
            <w:r w:rsidRPr="00C47923">
              <w:rPr>
                <w:rFonts w:asciiTheme="minorHAnsi" w:hAnsiTheme="minorHAnsi" w:cstheme="minorBidi"/>
                <w:sz w:val="21"/>
              </w:rPr>
              <w:t>数量</w:t>
            </w:r>
          </w:p>
        </w:tc>
      </w:tr>
      <w:tr w:rsidR="00C47923" w:rsidRPr="00C47923" w:rsidTr="009A1B25">
        <w:trPr>
          <w:trHeight w:val="315"/>
        </w:trPr>
        <w:tc>
          <w:tcPr>
            <w:tcW w:w="2583" w:type="dxa"/>
            <w:vMerge w:val="restart"/>
            <w:vAlign w:val="center"/>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r w:rsidRPr="00C47923">
              <w:rPr>
                <w:rFonts w:asciiTheme="minorHAnsi" w:hAnsiTheme="minorHAnsi" w:cstheme="minorBidi"/>
                <w:sz w:val="21"/>
              </w:rPr>
              <w:t>文化、学术讲座数</w:t>
            </w:r>
          </w:p>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r w:rsidRPr="00C47923">
              <w:rPr>
                <w:rFonts w:asciiTheme="minorHAnsi" w:hAnsiTheme="minorHAnsi" w:cstheme="minorBidi"/>
                <w:sz w:val="21"/>
              </w:rPr>
              <w:t>（</w:t>
            </w:r>
            <w:proofErr w:type="gramStart"/>
            <w:r w:rsidRPr="00C47923">
              <w:rPr>
                <w:rFonts w:asciiTheme="minorHAnsi" w:hAnsiTheme="minorHAnsi" w:cstheme="minorBidi"/>
                <w:sz w:val="21"/>
              </w:rPr>
              <w:t>个</w:t>
            </w:r>
            <w:proofErr w:type="gramEnd"/>
            <w:r w:rsidRPr="00C47923">
              <w:rPr>
                <w:rFonts w:asciiTheme="minorHAnsi" w:hAnsiTheme="minorHAnsi" w:cstheme="minorBidi"/>
                <w:sz w:val="21"/>
              </w:rPr>
              <w:t>）</w:t>
            </w:r>
          </w:p>
        </w:tc>
        <w:tc>
          <w:tcPr>
            <w:tcW w:w="3615" w:type="dxa"/>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r w:rsidRPr="00C47923">
              <w:rPr>
                <w:rFonts w:asciiTheme="minorHAnsi" w:hAnsiTheme="minorHAnsi" w:cstheme="minorBidi"/>
                <w:sz w:val="21"/>
              </w:rPr>
              <w:t>总数</w:t>
            </w:r>
          </w:p>
        </w:tc>
        <w:tc>
          <w:tcPr>
            <w:tcW w:w="2324" w:type="dxa"/>
          </w:tcPr>
          <w:p w:rsidR="00C47923" w:rsidRPr="00981A99" w:rsidRDefault="00C47923" w:rsidP="00C47923">
            <w:pPr>
              <w:adjustRightInd w:val="0"/>
              <w:spacing w:before="100" w:beforeAutospacing="1" w:after="100" w:afterAutospacing="1" w:line="240" w:lineRule="auto"/>
              <w:ind w:firstLineChars="0" w:firstLine="0"/>
              <w:rPr>
                <w:rFonts w:ascii="仿宋" w:eastAsia="仿宋" w:hAnsi="仿宋" w:cstheme="minorBidi"/>
                <w:sz w:val="21"/>
              </w:rPr>
            </w:pPr>
            <w:r w:rsidRPr="00981A99">
              <w:rPr>
                <w:rFonts w:ascii="仿宋" w:eastAsia="仿宋" w:hAnsi="仿宋" w:cstheme="minorBidi"/>
                <w:sz w:val="21"/>
              </w:rPr>
              <w:t>3</w:t>
            </w:r>
          </w:p>
        </w:tc>
      </w:tr>
      <w:tr w:rsidR="00C47923" w:rsidRPr="00C47923" w:rsidTr="009A1B25">
        <w:trPr>
          <w:trHeight w:val="315"/>
        </w:trPr>
        <w:tc>
          <w:tcPr>
            <w:tcW w:w="2583" w:type="dxa"/>
            <w:vMerge/>
            <w:vAlign w:val="center"/>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p>
        </w:tc>
        <w:tc>
          <w:tcPr>
            <w:tcW w:w="3615" w:type="dxa"/>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r w:rsidRPr="00C47923">
              <w:rPr>
                <w:rFonts w:asciiTheme="minorHAnsi" w:hAnsiTheme="minorHAnsi" w:cstheme="minorBidi"/>
                <w:sz w:val="21"/>
              </w:rPr>
              <w:t>其中：校级</w:t>
            </w:r>
          </w:p>
        </w:tc>
        <w:tc>
          <w:tcPr>
            <w:tcW w:w="2324" w:type="dxa"/>
          </w:tcPr>
          <w:p w:rsidR="00C47923" w:rsidRPr="00981A99" w:rsidRDefault="00C47923" w:rsidP="00C47923">
            <w:pPr>
              <w:adjustRightInd w:val="0"/>
              <w:spacing w:before="100" w:beforeAutospacing="1" w:after="100" w:afterAutospacing="1" w:line="240" w:lineRule="auto"/>
              <w:ind w:firstLineChars="0" w:firstLine="0"/>
              <w:rPr>
                <w:rFonts w:ascii="仿宋" w:eastAsia="仿宋" w:hAnsi="仿宋" w:cstheme="minorBidi"/>
                <w:sz w:val="21"/>
              </w:rPr>
            </w:pPr>
          </w:p>
        </w:tc>
      </w:tr>
      <w:tr w:rsidR="00C47923" w:rsidRPr="00C47923" w:rsidTr="009A1B25">
        <w:trPr>
          <w:trHeight w:val="315"/>
        </w:trPr>
        <w:tc>
          <w:tcPr>
            <w:tcW w:w="2583" w:type="dxa"/>
            <w:vMerge/>
            <w:vAlign w:val="center"/>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p>
        </w:tc>
        <w:tc>
          <w:tcPr>
            <w:tcW w:w="3615" w:type="dxa"/>
          </w:tcPr>
          <w:p w:rsidR="00C47923" w:rsidRPr="00C47923" w:rsidRDefault="00C47923" w:rsidP="00C47923">
            <w:pPr>
              <w:adjustRightInd w:val="0"/>
              <w:spacing w:before="100" w:beforeAutospacing="1" w:after="100" w:afterAutospacing="1" w:line="240" w:lineRule="auto"/>
              <w:ind w:firstLineChars="300" w:firstLine="630"/>
              <w:rPr>
                <w:rFonts w:asciiTheme="minorHAnsi" w:hAnsiTheme="minorHAnsi" w:cstheme="minorBidi"/>
                <w:sz w:val="21"/>
              </w:rPr>
            </w:pPr>
            <w:r w:rsidRPr="00C47923">
              <w:rPr>
                <w:rFonts w:asciiTheme="minorHAnsi" w:hAnsiTheme="minorHAnsi" w:cstheme="minorBidi"/>
                <w:sz w:val="21"/>
              </w:rPr>
              <w:t>院级</w:t>
            </w:r>
          </w:p>
        </w:tc>
        <w:tc>
          <w:tcPr>
            <w:tcW w:w="2324" w:type="dxa"/>
          </w:tcPr>
          <w:p w:rsidR="00C47923" w:rsidRPr="00981A99" w:rsidRDefault="00C47923" w:rsidP="00C47923">
            <w:pPr>
              <w:adjustRightInd w:val="0"/>
              <w:spacing w:before="100" w:beforeAutospacing="1" w:after="100" w:afterAutospacing="1" w:line="240" w:lineRule="auto"/>
              <w:ind w:firstLineChars="0" w:firstLine="0"/>
              <w:rPr>
                <w:rFonts w:ascii="仿宋" w:eastAsia="仿宋" w:hAnsi="仿宋" w:cstheme="minorBidi"/>
                <w:sz w:val="21"/>
              </w:rPr>
            </w:pPr>
            <w:r w:rsidRPr="00981A99">
              <w:rPr>
                <w:rFonts w:ascii="仿宋" w:eastAsia="仿宋" w:hAnsi="仿宋" w:cstheme="minorBidi"/>
                <w:sz w:val="21"/>
              </w:rPr>
              <w:t>3</w:t>
            </w:r>
          </w:p>
        </w:tc>
      </w:tr>
      <w:tr w:rsidR="00C47923" w:rsidRPr="00C47923" w:rsidTr="009A1B25">
        <w:trPr>
          <w:trHeight w:val="315"/>
        </w:trPr>
        <w:tc>
          <w:tcPr>
            <w:tcW w:w="2583" w:type="dxa"/>
            <w:vMerge w:val="restart"/>
            <w:vAlign w:val="center"/>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r w:rsidRPr="00C47923">
              <w:rPr>
                <w:rFonts w:asciiTheme="minorHAnsi" w:hAnsiTheme="minorHAnsi" w:cstheme="minorBidi"/>
                <w:sz w:val="21"/>
              </w:rPr>
              <w:t>本科生课外科技、文化活动项目（</w:t>
            </w:r>
            <w:proofErr w:type="gramStart"/>
            <w:r w:rsidRPr="00C47923">
              <w:rPr>
                <w:rFonts w:asciiTheme="minorHAnsi" w:hAnsiTheme="minorHAnsi" w:cstheme="minorBidi"/>
                <w:sz w:val="21"/>
              </w:rPr>
              <w:t>个</w:t>
            </w:r>
            <w:proofErr w:type="gramEnd"/>
            <w:r w:rsidRPr="00C47923">
              <w:rPr>
                <w:rFonts w:asciiTheme="minorHAnsi" w:hAnsiTheme="minorHAnsi" w:cstheme="minorBidi"/>
                <w:sz w:val="21"/>
              </w:rPr>
              <w:t>）</w:t>
            </w:r>
          </w:p>
        </w:tc>
        <w:tc>
          <w:tcPr>
            <w:tcW w:w="3615" w:type="dxa"/>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r w:rsidRPr="00C47923">
              <w:rPr>
                <w:rFonts w:asciiTheme="minorHAnsi" w:hAnsiTheme="minorHAnsi" w:cstheme="minorBidi"/>
                <w:sz w:val="21"/>
              </w:rPr>
              <w:t>总数</w:t>
            </w:r>
          </w:p>
        </w:tc>
        <w:tc>
          <w:tcPr>
            <w:tcW w:w="2324" w:type="dxa"/>
          </w:tcPr>
          <w:p w:rsidR="00C47923" w:rsidRPr="00981A99" w:rsidRDefault="00981A99" w:rsidP="00C47923">
            <w:pPr>
              <w:adjustRightInd w:val="0"/>
              <w:spacing w:before="100" w:beforeAutospacing="1" w:after="100" w:afterAutospacing="1" w:line="240" w:lineRule="auto"/>
              <w:ind w:firstLineChars="0" w:firstLine="0"/>
              <w:rPr>
                <w:rFonts w:ascii="仿宋" w:eastAsia="仿宋" w:hAnsi="仿宋" w:cstheme="minorBidi"/>
                <w:sz w:val="21"/>
              </w:rPr>
            </w:pPr>
            <w:r w:rsidRPr="00981A99">
              <w:rPr>
                <w:rFonts w:ascii="仿宋" w:eastAsia="仿宋" w:hAnsi="仿宋" w:cstheme="minorBidi" w:hint="eastAsia"/>
                <w:sz w:val="21"/>
              </w:rPr>
              <w:t>1</w:t>
            </w:r>
          </w:p>
        </w:tc>
      </w:tr>
      <w:tr w:rsidR="00C47923" w:rsidRPr="00C47923" w:rsidTr="009A1B25">
        <w:trPr>
          <w:trHeight w:val="315"/>
        </w:trPr>
        <w:tc>
          <w:tcPr>
            <w:tcW w:w="2583" w:type="dxa"/>
            <w:vMerge/>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p>
        </w:tc>
        <w:tc>
          <w:tcPr>
            <w:tcW w:w="3615" w:type="dxa"/>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r w:rsidRPr="00C47923">
              <w:rPr>
                <w:rFonts w:asciiTheme="minorHAnsi" w:hAnsiTheme="minorHAnsi" w:cstheme="minorBidi"/>
                <w:sz w:val="21"/>
              </w:rPr>
              <w:t>其中：国家大学生创新性试验计划项目</w:t>
            </w:r>
          </w:p>
        </w:tc>
        <w:tc>
          <w:tcPr>
            <w:tcW w:w="2324" w:type="dxa"/>
          </w:tcPr>
          <w:p w:rsidR="00C47923" w:rsidRPr="00981A99" w:rsidRDefault="00C47923" w:rsidP="00C47923">
            <w:pPr>
              <w:adjustRightInd w:val="0"/>
              <w:spacing w:before="100" w:beforeAutospacing="1" w:after="100" w:afterAutospacing="1" w:line="240" w:lineRule="auto"/>
              <w:ind w:firstLineChars="0" w:firstLine="0"/>
              <w:rPr>
                <w:rFonts w:ascii="仿宋" w:eastAsia="仿宋" w:hAnsi="仿宋" w:cstheme="minorBidi"/>
                <w:sz w:val="21"/>
              </w:rPr>
            </w:pPr>
          </w:p>
        </w:tc>
      </w:tr>
      <w:tr w:rsidR="00C47923" w:rsidRPr="00C47923" w:rsidTr="009A1B25">
        <w:trPr>
          <w:trHeight w:val="315"/>
        </w:trPr>
        <w:tc>
          <w:tcPr>
            <w:tcW w:w="2583" w:type="dxa"/>
            <w:vMerge/>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p>
        </w:tc>
        <w:tc>
          <w:tcPr>
            <w:tcW w:w="3615" w:type="dxa"/>
          </w:tcPr>
          <w:p w:rsidR="00C47923" w:rsidRPr="00C47923" w:rsidRDefault="00C47923" w:rsidP="00C47923">
            <w:pPr>
              <w:adjustRightInd w:val="0"/>
              <w:spacing w:before="100" w:beforeAutospacing="1" w:after="100" w:afterAutospacing="1" w:line="240" w:lineRule="auto"/>
              <w:ind w:firstLineChars="300" w:firstLine="630"/>
              <w:rPr>
                <w:rFonts w:asciiTheme="minorHAnsi" w:hAnsiTheme="minorHAnsi" w:cstheme="minorBidi"/>
                <w:sz w:val="21"/>
              </w:rPr>
            </w:pPr>
            <w:r w:rsidRPr="00C47923">
              <w:rPr>
                <w:rFonts w:asciiTheme="minorHAnsi" w:hAnsiTheme="minorHAnsi" w:cstheme="minorBidi"/>
                <w:sz w:val="21"/>
              </w:rPr>
              <w:t>省部级项目</w:t>
            </w:r>
          </w:p>
        </w:tc>
        <w:tc>
          <w:tcPr>
            <w:tcW w:w="2324" w:type="dxa"/>
          </w:tcPr>
          <w:p w:rsidR="00C47923" w:rsidRPr="00981A99" w:rsidRDefault="00C47923" w:rsidP="00C47923">
            <w:pPr>
              <w:adjustRightInd w:val="0"/>
              <w:spacing w:before="100" w:beforeAutospacing="1" w:after="100" w:afterAutospacing="1" w:line="240" w:lineRule="auto"/>
              <w:ind w:firstLineChars="0" w:firstLine="0"/>
              <w:rPr>
                <w:rFonts w:ascii="仿宋" w:eastAsia="仿宋" w:hAnsi="仿宋" w:cstheme="minorBidi"/>
                <w:sz w:val="21"/>
              </w:rPr>
            </w:pPr>
          </w:p>
        </w:tc>
      </w:tr>
      <w:tr w:rsidR="00C47923" w:rsidRPr="00C47923" w:rsidTr="009A1B25">
        <w:trPr>
          <w:trHeight w:val="315"/>
        </w:trPr>
        <w:tc>
          <w:tcPr>
            <w:tcW w:w="2583" w:type="dxa"/>
            <w:vMerge/>
          </w:tcPr>
          <w:p w:rsidR="00C47923" w:rsidRPr="00C47923" w:rsidRDefault="00C47923" w:rsidP="00C47923">
            <w:pPr>
              <w:adjustRightInd w:val="0"/>
              <w:spacing w:before="100" w:beforeAutospacing="1" w:after="100" w:afterAutospacing="1" w:line="240" w:lineRule="auto"/>
              <w:ind w:firstLineChars="0" w:firstLine="0"/>
              <w:rPr>
                <w:rFonts w:asciiTheme="minorHAnsi" w:hAnsiTheme="minorHAnsi" w:cstheme="minorBidi"/>
                <w:sz w:val="21"/>
              </w:rPr>
            </w:pPr>
          </w:p>
        </w:tc>
        <w:tc>
          <w:tcPr>
            <w:tcW w:w="3615" w:type="dxa"/>
          </w:tcPr>
          <w:p w:rsidR="00C47923" w:rsidRPr="00C47923" w:rsidRDefault="00C47923" w:rsidP="00C47923">
            <w:pPr>
              <w:adjustRightInd w:val="0"/>
              <w:spacing w:before="100" w:beforeAutospacing="1" w:after="100" w:afterAutospacing="1" w:line="240" w:lineRule="auto"/>
              <w:ind w:firstLineChars="300" w:firstLine="630"/>
              <w:rPr>
                <w:rFonts w:asciiTheme="minorHAnsi" w:hAnsiTheme="minorHAnsi" w:cstheme="minorBidi"/>
                <w:sz w:val="21"/>
              </w:rPr>
            </w:pPr>
            <w:r w:rsidRPr="00C47923">
              <w:rPr>
                <w:rFonts w:asciiTheme="minorHAnsi" w:hAnsiTheme="minorHAnsi" w:cstheme="minorBidi"/>
                <w:sz w:val="21"/>
              </w:rPr>
              <w:t>学校项目</w:t>
            </w:r>
          </w:p>
        </w:tc>
        <w:tc>
          <w:tcPr>
            <w:tcW w:w="2324" w:type="dxa"/>
          </w:tcPr>
          <w:p w:rsidR="00C47923" w:rsidRPr="00981A99" w:rsidRDefault="00981A99" w:rsidP="00C47923">
            <w:pPr>
              <w:adjustRightInd w:val="0"/>
              <w:spacing w:before="100" w:beforeAutospacing="1" w:after="100" w:afterAutospacing="1" w:line="240" w:lineRule="auto"/>
              <w:ind w:firstLineChars="0" w:firstLine="0"/>
              <w:rPr>
                <w:rFonts w:ascii="仿宋" w:eastAsia="仿宋" w:hAnsi="仿宋" w:cstheme="minorBidi"/>
                <w:sz w:val="21"/>
              </w:rPr>
            </w:pPr>
            <w:r w:rsidRPr="00981A99">
              <w:rPr>
                <w:rFonts w:ascii="仿宋" w:eastAsia="仿宋" w:hAnsi="仿宋" w:cstheme="minorBidi" w:hint="eastAsia"/>
                <w:sz w:val="21"/>
              </w:rPr>
              <w:t>1</w:t>
            </w:r>
          </w:p>
        </w:tc>
      </w:tr>
    </w:tbl>
    <w:p w:rsidR="0010555D" w:rsidRPr="0007220A" w:rsidRDefault="0010555D" w:rsidP="0007220A">
      <w:pPr>
        <w:adjustRightInd w:val="0"/>
        <w:spacing w:line="360" w:lineRule="auto"/>
        <w:ind w:firstLine="480"/>
        <w:rPr>
          <w:sz w:val="24"/>
          <w:szCs w:val="24"/>
        </w:rPr>
      </w:pPr>
      <w:r w:rsidRPr="0007220A">
        <w:rPr>
          <w:rFonts w:hint="eastAsia"/>
          <w:sz w:val="24"/>
          <w:szCs w:val="24"/>
        </w:rPr>
        <w:t>说明：统计时间为</w:t>
      </w:r>
      <w:r w:rsidRPr="0007220A">
        <w:rPr>
          <w:sz w:val="24"/>
          <w:szCs w:val="24"/>
        </w:rPr>
        <w:t>201</w:t>
      </w:r>
      <w:r w:rsidR="00C47923" w:rsidRPr="0007220A">
        <w:rPr>
          <w:rFonts w:hint="eastAsia"/>
          <w:sz w:val="24"/>
          <w:szCs w:val="24"/>
        </w:rPr>
        <w:t>5</w:t>
      </w:r>
      <w:r w:rsidRPr="0007220A">
        <w:rPr>
          <w:rFonts w:hint="eastAsia"/>
          <w:sz w:val="24"/>
          <w:szCs w:val="24"/>
        </w:rPr>
        <w:t>年</w:t>
      </w:r>
      <w:r w:rsidRPr="0007220A">
        <w:rPr>
          <w:sz w:val="24"/>
          <w:szCs w:val="24"/>
        </w:rPr>
        <w:t>9</w:t>
      </w:r>
      <w:r w:rsidRPr="0007220A">
        <w:rPr>
          <w:rFonts w:hint="eastAsia"/>
          <w:sz w:val="24"/>
          <w:szCs w:val="24"/>
        </w:rPr>
        <w:t>月</w:t>
      </w:r>
      <w:r w:rsidRPr="0007220A">
        <w:rPr>
          <w:sz w:val="24"/>
          <w:szCs w:val="24"/>
        </w:rPr>
        <w:t>-201</w:t>
      </w:r>
      <w:r w:rsidR="00C47923" w:rsidRPr="0007220A">
        <w:rPr>
          <w:rFonts w:hint="eastAsia"/>
          <w:sz w:val="24"/>
          <w:szCs w:val="24"/>
        </w:rPr>
        <w:t>6</w:t>
      </w:r>
      <w:r w:rsidRPr="0007220A">
        <w:rPr>
          <w:rFonts w:hint="eastAsia"/>
          <w:sz w:val="24"/>
          <w:szCs w:val="24"/>
        </w:rPr>
        <w:t>年</w:t>
      </w:r>
      <w:r w:rsidRPr="0007220A">
        <w:rPr>
          <w:sz w:val="24"/>
          <w:szCs w:val="24"/>
        </w:rPr>
        <w:t>7</w:t>
      </w:r>
      <w:r w:rsidRPr="0007220A">
        <w:rPr>
          <w:rFonts w:hint="eastAsia"/>
          <w:sz w:val="24"/>
          <w:szCs w:val="24"/>
        </w:rPr>
        <w:t>月</w:t>
      </w:r>
    </w:p>
    <w:p w:rsidR="0010555D" w:rsidRPr="0007220A" w:rsidRDefault="0010555D"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（四）创新创业教育等</w:t>
      </w:r>
    </w:p>
    <w:p w:rsidR="006D03D9" w:rsidRPr="0007220A" w:rsidRDefault="006D03D9" w:rsidP="0007220A">
      <w:pPr>
        <w:adjustRightInd w:val="0"/>
        <w:spacing w:line="360" w:lineRule="auto"/>
        <w:ind w:firstLine="480"/>
        <w:rPr>
          <w:sz w:val="24"/>
          <w:szCs w:val="24"/>
        </w:rPr>
      </w:pPr>
      <w:r w:rsidRPr="0007220A">
        <w:rPr>
          <w:sz w:val="24"/>
          <w:szCs w:val="24"/>
        </w:rPr>
        <w:t>大学生创新创业教育理念要转化为教育实践，需要依托有效的课程载体。课程体系是实现创新创业教育的关键。创新创业教育课程体系主要由以下三个层次构成：首先，面向全体学生，为培养学生创新创业意识、激发学生创新创业动力，</w:t>
      </w:r>
      <w:proofErr w:type="gramStart"/>
      <w:r w:rsidRPr="0007220A">
        <w:rPr>
          <w:sz w:val="24"/>
          <w:szCs w:val="24"/>
        </w:rPr>
        <w:t>材化专业</w:t>
      </w:r>
      <w:proofErr w:type="gramEnd"/>
      <w:r w:rsidRPr="0007220A">
        <w:rPr>
          <w:sz w:val="24"/>
          <w:szCs w:val="24"/>
        </w:rPr>
        <w:t>学生至少选修</w:t>
      </w:r>
      <w:r w:rsidRPr="0007220A">
        <w:rPr>
          <w:sz w:val="24"/>
          <w:szCs w:val="24"/>
        </w:rPr>
        <w:t>1</w:t>
      </w:r>
      <w:r w:rsidRPr="0007220A">
        <w:rPr>
          <w:sz w:val="24"/>
          <w:szCs w:val="24"/>
        </w:rPr>
        <w:t>门创新创业类通识教育核心课程；其次，</w:t>
      </w:r>
      <w:proofErr w:type="gramStart"/>
      <w:r w:rsidRPr="0007220A">
        <w:rPr>
          <w:sz w:val="24"/>
          <w:szCs w:val="24"/>
        </w:rPr>
        <w:t>材化专业</w:t>
      </w:r>
      <w:proofErr w:type="gramEnd"/>
      <w:r w:rsidRPr="0007220A">
        <w:rPr>
          <w:sz w:val="24"/>
          <w:szCs w:val="24"/>
        </w:rPr>
        <w:t>的课程设置也面向学生创新能力的培养，开设了大量关于先进材料技术与应用的课程，诸如《新能源材料》、《功能材料》、《低维材料结构与性能》等，面向有较强创新、创业意愿和潜质的学生，允许其进入实验室，查阅相关文献和实验室的数据积累，提高其基本知识、技巧、技能，为创新打下扎实的基础；第三，为培养学生创新</w:t>
      </w:r>
      <w:r w:rsidRPr="0007220A">
        <w:rPr>
          <w:sz w:val="24"/>
          <w:szCs w:val="24"/>
        </w:rPr>
        <w:lastRenderedPageBreak/>
        <w:t>创业实际运用能力，进行各</w:t>
      </w:r>
      <w:proofErr w:type="gramStart"/>
      <w:r w:rsidRPr="0007220A">
        <w:rPr>
          <w:sz w:val="24"/>
          <w:szCs w:val="24"/>
        </w:rPr>
        <w:t>类实践</w:t>
      </w:r>
      <w:proofErr w:type="gramEnd"/>
      <w:r w:rsidRPr="0007220A">
        <w:rPr>
          <w:sz w:val="24"/>
          <w:szCs w:val="24"/>
        </w:rPr>
        <w:t>活动项目，如大学生科技创新，使本科生尽早进入实验室，运用所学知识进行以科学研究，以项目、活动为引导，教学与实践相结合，有针对性，有意识地加强对学生创新创业过程的指导。</w:t>
      </w:r>
    </w:p>
    <w:p w:rsidR="0010555D" w:rsidRPr="0007220A" w:rsidRDefault="006D03D9" w:rsidP="0007220A">
      <w:pPr>
        <w:adjustRightInd w:val="0"/>
        <w:spacing w:line="360" w:lineRule="auto"/>
        <w:ind w:firstLine="480"/>
        <w:rPr>
          <w:sz w:val="24"/>
          <w:szCs w:val="24"/>
        </w:rPr>
      </w:pPr>
      <w:proofErr w:type="gramStart"/>
      <w:r w:rsidRPr="0007220A">
        <w:rPr>
          <w:rFonts w:hint="eastAsia"/>
          <w:sz w:val="24"/>
          <w:szCs w:val="24"/>
        </w:rPr>
        <w:t>材化专业</w:t>
      </w:r>
      <w:proofErr w:type="gramEnd"/>
      <w:r w:rsidR="0010555D" w:rsidRPr="0007220A">
        <w:rPr>
          <w:rFonts w:hint="eastAsia"/>
          <w:sz w:val="24"/>
          <w:szCs w:val="24"/>
        </w:rPr>
        <w:t>创新</w:t>
      </w:r>
      <w:r w:rsidR="00C47923" w:rsidRPr="0007220A">
        <w:rPr>
          <w:rFonts w:hint="eastAsia"/>
          <w:sz w:val="24"/>
          <w:szCs w:val="24"/>
        </w:rPr>
        <w:t>创业</w:t>
      </w:r>
      <w:r w:rsidR="0010555D" w:rsidRPr="0007220A">
        <w:rPr>
          <w:rFonts w:hint="eastAsia"/>
          <w:sz w:val="24"/>
          <w:szCs w:val="24"/>
        </w:rPr>
        <w:t>教育</w:t>
      </w:r>
      <w:r w:rsidRPr="0007220A">
        <w:rPr>
          <w:rFonts w:hint="eastAsia"/>
          <w:sz w:val="24"/>
          <w:szCs w:val="24"/>
        </w:rPr>
        <w:t>的主要形式有</w:t>
      </w:r>
      <w:r w:rsidR="0010555D" w:rsidRPr="0007220A">
        <w:rPr>
          <w:rFonts w:hint="eastAsia"/>
          <w:sz w:val="24"/>
          <w:szCs w:val="24"/>
        </w:rPr>
        <w:t>：一</w:t>
      </w:r>
      <w:r w:rsidR="00C47923" w:rsidRPr="0007220A">
        <w:rPr>
          <w:rFonts w:hint="eastAsia"/>
          <w:sz w:val="24"/>
          <w:szCs w:val="24"/>
        </w:rPr>
        <w:t>、</w:t>
      </w:r>
      <w:r w:rsidR="00F90FCA" w:rsidRPr="0007220A">
        <w:rPr>
          <w:rFonts w:hint="eastAsia"/>
          <w:sz w:val="24"/>
          <w:szCs w:val="24"/>
        </w:rPr>
        <w:t>定期组织专业内部的科技讲座，本专业教师就本专业最新的学术和产业进展进行报告；二、</w:t>
      </w:r>
      <w:r w:rsidR="0010555D" w:rsidRPr="0007220A">
        <w:rPr>
          <w:rFonts w:hint="eastAsia"/>
          <w:sz w:val="24"/>
          <w:szCs w:val="24"/>
        </w:rPr>
        <w:t>是鼓励学生</w:t>
      </w:r>
      <w:r w:rsidR="00F90FCA" w:rsidRPr="0007220A">
        <w:rPr>
          <w:rFonts w:hint="eastAsia"/>
          <w:sz w:val="24"/>
          <w:szCs w:val="24"/>
        </w:rPr>
        <w:t>根据自己的兴趣</w:t>
      </w:r>
      <w:r w:rsidR="0010555D" w:rsidRPr="0007220A">
        <w:rPr>
          <w:rFonts w:hint="eastAsia"/>
          <w:sz w:val="24"/>
          <w:szCs w:val="24"/>
        </w:rPr>
        <w:t>参加校级、省级、国家级科技创新计划</w:t>
      </w:r>
      <w:r w:rsidR="00F90FCA" w:rsidRPr="0007220A">
        <w:rPr>
          <w:rFonts w:hint="eastAsia"/>
          <w:sz w:val="24"/>
          <w:szCs w:val="24"/>
        </w:rPr>
        <w:t>，了解本专业的前沿，提出自己的研究计划并完成创新实验</w:t>
      </w:r>
      <w:r w:rsidR="0010555D" w:rsidRPr="0007220A">
        <w:rPr>
          <w:rFonts w:hint="eastAsia"/>
          <w:sz w:val="24"/>
          <w:szCs w:val="24"/>
        </w:rPr>
        <w:t>；</w:t>
      </w:r>
      <w:r w:rsidRPr="0007220A">
        <w:rPr>
          <w:rFonts w:hint="eastAsia"/>
          <w:sz w:val="24"/>
          <w:szCs w:val="24"/>
        </w:rPr>
        <w:t>三、在理论课程教学中，结合适当的教学内容，有意识地培养学生的创业意识。四</w:t>
      </w:r>
      <w:r w:rsidR="00F90FCA" w:rsidRPr="0007220A">
        <w:rPr>
          <w:rFonts w:hint="eastAsia"/>
          <w:sz w:val="24"/>
          <w:szCs w:val="24"/>
        </w:rPr>
        <w:t>、带领学生到校友创立的企业参观实习，亲身领会学长的创业过程；</w:t>
      </w:r>
      <w:r w:rsidRPr="0007220A">
        <w:rPr>
          <w:rFonts w:hint="eastAsia"/>
          <w:sz w:val="24"/>
          <w:szCs w:val="24"/>
        </w:rPr>
        <w:t>五</w:t>
      </w:r>
      <w:r w:rsidR="00F90FCA" w:rsidRPr="0007220A">
        <w:rPr>
          <w:rFonts w:hint="eastAsia"/>
          <w:sz w:val="24"/>
          <w:szCs w:val="24"/>
        </w:rPr>
        <w:t>、</w:t>
      </w:r>
      <w:r w:rsidR="0010555D" w:rsidRPr="0007220A">
        <w:rPr>
          <w:rFonts w:hint="eastAsia"/>
          <w:sz w:val="24"/>
          <w:szCs w:val="24"/>
        </w:rPr>
        <w:t>鼓励学生参加大学生创业活动</w:t>
      </w:r>
      <w:r w:rsidR="00F90FCA" w:rsidRPr="0007220A">
        <w:rPr>
          <w:rFonts w:hint="eastAsia"/>
          <w:sz w:val="24"/>
          <w:szCs w:val="24"/>
        </w:rPr>
        <w:t>，并结合新能源企业如比亚</w:t>
      </w:r>
      <w:proofErr w:type="gramStart"/>
      <w:r w:rsidR="00F90FCA" w:rsidRPr="0007220A">
        <w:rPr>
          <w:rFonts w:hint="eastAsia"/>
          <w:sz w:val="24"/>
          <w:szCs w:val="24"/>
        </w:rPr>
        <w:t>迪</w:t>
      </w:r>
      <w:proofErr w:type="gramEnd"/>
      <w:r w:rsidR="00F90FCA" w:rsidRPr="0007220A">
        <w:rPr>
          <w:rFonts w:hint="eastAsia"/>
          <w:sz w:val="24"/>
          <w:szCs w:val="24"/>
        </w:rPr>
        <w:t>、皇明等的发展过程，树立同学们技术引领未来的理念，激发同学们学术和技术研究的热情，为</w:t>
      </w:r>
      <w:r w:rsidRPr="0007220A">
        <w:rPr>
          <w:rFonts w:hint="eastAsia"/>
          <w:sz w:val="24"/>
          <w:szCs w:val="24"/>
        </w:rPr>
        <w:t>未来工作和谋求创业做好引路人。</w:t>
      </w:r>
    </w:p>
    <w:p w:rsidR="006D03D9" w:rsidRPr="0007220A" w:rsidRDefault="006D03D9" w:rsidP="0007220A">
      <w:pPr>
        <w:pStyle w:val="a5"/>
        <w:spacing w:beforeLines="50" w:before="156" w:afterLines="50" w:after="156"/>
        <w:ind w:firstLineChars="50" w:firstLine="141"/>
        <w:jc w:val="left"/>
        <w:rPr>
          <w:rFonts w:ascii="黑体" w:eastAsia="黑体" w:hAnsi="黑体"/>
          <w:sz w:val="28"/>
          <w:szCs w:val="28"/>
        </w:rPr>
      </w:pPr>
      <w:r w:rsidRPr="0007220A">
        <w:rPr>
          <w:rFonts w:ascii="黑体" w:eastAsia="黑体" w:hAnsi="黑体" w:hint="eastAsia"/>
          <w:sz w:val="28"/>
          <w:szCs w:val="28"/>
        </w:rPr>
        <w:t>三、培养条件</w:t>
      </w:r>
      <w:r w:rsidRPr="0007220A">
        <w:rPr>
          <w:rFonts w:ascii="黑体" w:eastAsia="黑体" w:hAnsi="黑体"/>
          <w:sz w:val="28"/>
          <w:szCs w:val="28"/>
        </w:rPr>
        <w:t xml:space="preserve"> </w:t>
      </w:r>
    </w:p>
    <w:p w:rsidR="006D03D9" w:rsidRPr="0007220A" w:rsidRDefault="006D03D9"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（一）教学经费投入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1822"/>
        <w:gridCol w:w="1683"/>
        <w:gridCol w:w="2349"/>
      </w:tblGrid>
      <w:tr w:rsidR="00255A4F" w:rsidRPr="00255A4F" w:rsidTr="009A1B25">
        <w:tc>
          <w:tcPr>
            <w:tcW w:w="2560" w:type="dxa"/>
          </w:tcPr>
          <w:p w:rsidR="00255A4F" w:rsidRPr="00255A4F" w:rsidRDefault="00255A4F" w:rsidP="00255A4F">
            <w:pPr>
              <w:adjustRightInd w:val="0"/>
              <w:spacing w:line="240" w:lineRule="auto"/>
              <w:ind w:firstLineChars="0" w:firstLine="0"/>
              <w:jc w:val="center"/>
              <w:rPr>
                <w:spacing w:val="5"/>
                <w:sz w:val="24"/>
                <w:szCs w:val="24"/>
              </w:rPr>
            </w:pPr>
            <w:r w:rsidRPr="00255A4F">
              <w:rPr>
                <w:rFonts w:hint="eastAsia"/>
                <w:smallCaps/>
                <w:spacing w:val="5"/>
                <w:sz w:val="24"/>
                <w:szCs w:val="24"/>
              </w:rPr>
              <w:t>年度</w:t>
            </w:r>
          </w:p>
        </w:tc>
        <w:tc>
          <w:tcPr>
            <w:tcW w:w="1822" w:type="dxa"/>
          </w:tcPr>
          <w:p w:rsidR="00255A4F" w:rsidRPr="00255A4F" w:rsidRDefault="00255A4F" w:rsidP="00255A4F">
            <w:pPr>
              <w:adjustRightInd w:val="0"/>
              <w:spacing w:line="240" w:lineRule="auto"/>
              <w:ind w:firstLineChars="0" w:firstLine="0"/>
              <w:jc w:val="center"/>
              <w:rPr>
                <w:spacing w:val="5"/>
                <w:sz w:val="24"/>
                <w:szCs w:val="24"/>
              </w:rPr>
            </w:pPr>
            <w:r w:rsidRPr="00255A4F">
              <w:rPr>
                <w:rFonts w:hint="eastAsia"/>
                <w:smallCaps/>
                <w:spacing w:val="5"/>
                <w:sz w:val="24"/>
                <w:szCs w:val="24"/>
              </w:rPr>
              <w:t>经费（万元）</w:t>
            </w:r>
          </w:p>
        </w:tc>
        <w:tc>
          <w:tcPr>
            <w:tcW w:w="1683" w:type="dxa"/>
          </w:tcPr>
          <w:p w:rsidR="00255A4F" w:rsidRPr="00255A4F" w:rsidRDefault="00255A4F" w:rsidP="00255A4F">
            <w:pPr>
              <w:adjustRightInd w:val="0"/>
              <w:spacing w:line="240" w:lineRule="auto"/>
              <w:ind w:firstLineChars="0" w:firstLine="0"/>
              <w:jc w:val="center"/>
              <w:rPr>
                <w:spacing w:val="5"/>
                <w:sz w:val="24"/>
                <w:szCs w:val="24"/>
              </w:rPr>
            </w:pPr>
            <w:r w:rsidRPr="00255A4F">
              <w:rPr>
                <w:rFonts w:hint="eastAsia"/>
                <w:smallCaps/>
                <w:spacing w:val="5"/>
                <w:sz w:val="24"/>
                <w:szCs w:val="24"/>
              </w:rPr>
              <w:t>学生数</w:t>
            </w:r>
          </w:p>
        </w:tc>
        <w:tc>
          <w:tcPr>
            <w:tcW w:w="2349" w:type="dxa"/>
          </w:tcPr>
          <w:p w:rsidR="00255A4F" w:rsidRPr="00255A4F" w:rsidRDefault="00255A4F" w:rsidP="00255A4F">
            <w:pPr>
              <w:adjustRightInd w:val="0"/>
              <w:spacing w:line="240" w:lineRule="auto"/>
              <w:ind w:firstLineChars="0" w:firstLine="0"/>
              <w:jc w:val="center"/>
              <w:rPr>
                <w:spacing w:val="5"/>
                <w:sz w:val="24"/>
                <w:szCs w:val="24"/>
              </w:rPr>
            </w:pPr>
            <w:r w:rsidRPr="00255A4F">
              <w:rPr>
                <w:rFonts w:hint="eastAsia"/>
                <w:smallCaps/>
                <w:spacing w:val="5"/>
                <w:sz w:val="24"/>
                <w:szCs w:val="24"/>
              </w:rPr>
              <w:t>生均经费（元）</w:t>
            </w:r>
          </w:p>
        </w:tc>
      </w:tr>
      <w:tr w:rsidR="00255A4F" w:rsidRPr="00255A4F" w:rsidTr="009A1B25">
        <w:tc>
          <w:tcPr>
            <w:tcW w:w="2560" w:type="dxa"/>
          </w:tcPr>
          <w:p w:rsidR="00255A4F" w:rsidRPr="00255A4F" w:rsidRDefault="00255A4F" w:rsidP="00255A4F">
            <w:pPr>
              <w:adjustRightInd w:val="0"/>
              <w:spacing w:line="240" w:lineRule="auto"/>
              <w:ind w:firstLineChars="0" w:firstLine="0"/>
              <w:jc w:val="center"/>
              <w:rPr>
                <w:spacing w:val="5"/>
                <w:sz w:val="24"/>
                <w:szCs w:val="24"/>
              </w:rPr>
            </w:pPr>
            <w:r w:rsidRPr="00255A4F">
              <w:rPr>
                <w:smallCaps/>
                <w:spacing w:val="5"/>
                <w:sz w:val="24"/>
                <w:szCs w:val="24"/>
              </w:rPr>
              <w:t>2015</w:t>
            </w:r>
            <w:r w:rsidRPr="00255A4F">
              <w:rPr>
                <w:rFonts w:hint="eastAsia"/>
                <w:smallCaps/>
                <w:spacing w:val="5"/>
                <w:sz w:val="24"/>
                <w:szCs w:val="24"/>
              </w:rPr>
              <w:t>年</w:t>
            </w:r>
          </w:p>
        </w:tc>
        <w:tc>
          <w:tcPr>
            <w:tcW w:w="1822" w:type="dxa"/>
          </w:tcPr>
          <w:p w:rsidR="00255A4F" w:rsidRPr="00255A4F" w:rsidRDefault="00255A4F" w:rsidP="00255A4F">
            <w:pPr>
              <w:adjustRightInd w:val="0"/>
              <w:spacing w:line="240" w:lineRule="auto"/>
              <w:ind w:firstLineChars="0" w:firstLine="0"/>
              <w:jc w:val="center"/>
              <w:rPr>
                <w:spacing w:val="5"/>
                <w:sz w:val="24"/>
                <w:szCs w:val="24"/>
              </w:rPr>
            </w:pPr>
            <w:r>
              <w:rPr>
                <w:rFonts w:hint="eastAsia"/>
                <w:spacing w:val="5"/>
                <w:sz w:val="24"/>
                <w:szCs w:val="24"/>
              </w:rPr>
              <w:t>8.19</w:t>
            </w:r>
          </w:p>
        </w:tc>
        <w:tc>
          <w:tcPr>
            <w:tcW w:w="1683" w:type="dxa"/>
          </w:tcPr>
          <w:p w:rsidR="00255A4F" w:rsidRPr="00255A4F" w:rsidRDefault="00255A4F" w:rsidP="00255A4F">
            <w:pPr>
              <w:adjustRightInd w:val="0"/>
              <w:spacing w:line="240" w:lineRule="auto"/>
              <w:ind w:firstLineChars="0" w:firstLine="0"/>
              <w:jc w:val="center"/>
              <w:rPr>
                <w:spacing w:val="5"/>
                <w:sz w:val="24"/>
                <w:szCs w:val="24"/>
              </w:rPr>
            </w:pPr>
            <w:r>
              <w:rPr>
                <w:rFonts w:hint="eastAsia"/>
                <w:smallCaps/>
                <w:spacing w:val="5"/>
                <w:sz w:val="24"/>
                <w:szCs w:val="24"/>
              </w:rPr>
              <w:t>39</w:t>
            </w:r>
          </w:p>
        </w:tc>
        <w:tc>
          <w:tcPr>
            <w:tcW w:w="2349" w:type="dxa"/>
          </w:tcPr>
          <w:p w:rsidR="00255A4F" w:rsidRPr="00255A4F" w:rsidRDefault="00255A4F" w:rsidP="00255A4F">
            <w:pPr>
              <w:adjustRightInd w:val="0"/>
              <w:spacing w:line="240" w:lineRule="auto"/>
              <w:ind w:firstLineChars="0" w:firstLine="0"/>
              <w:jc w:val="center"/>
              <w:rPr>
                <w:spacing w:val="5"/>
                <w:sz w:val="24"/>
                <w:szCs w:val="24"/>
              </w:rPr>
            </w:pPr>
            <w:r>
              <w:rPr>
                <w:smallCaps/>
                <w:spacing w:val="5"/>
                <w:sz w:val="24"/>
                <w:szCs w:val="24"/>
              </w:rPr>
              <w:t>2100</w:t>
            </w:r>
          </w:p>
        </w:tc>
      </w:tr>
      <w:tr w:rsidR="00255A4F" w:rsidRPr="00255A4F" w:rsidTr="009A1B25">
        <w:tc>
          <w:tcPr>
            <w:tcW w:w="2560" w:type="dxa"/>
          </w:tcPr>
          <w:p w:rsidR="00255A4F" w:rsidRPr="00255A4F" w:rsidRDefault="00255A4F" w:rsidP="00255A4F">
            <w:pPr>
              <w:adjustRightInd w:val="0"/>
              <w:spacing w:line="240" w:lineRule="auto"/>
              <w:ind w:firstLineChars="0" w:firstLine="0"/>
              <w:jc w:val="center"/>
              <w:rPr>
                <w:smallCaps/>
                <w:spacing w:val="5"/>
                <w:sz w:val="24"/>
                <w:szCs w:val="24"/>
              </w:rPr>
            </w:pPr>
            <w:r w:rsidRPr="00255A4F">
              <w:rPr>
                <w:smallCaps/>
                <w:spacing w:val="5"/>
                <w:sz w:val="24"/>
                <w:szCs w:val="24"/>
              </w:rPr>
              <w:t>2016</w:t>
            </w:r>
            <w:r w:rsidRPr="00255A4F">
              <w:rPr>
                <w:rFonts w:hint="eastAsia"/>
                <w:smallCaps/>
                <w:spacing w:val="5"/>
                <w:sz w:val="24"/>
                <w:szCs w:val="24"/>
              </w:rPr>
              <w:t>年</w:t>
            </w:r>
          </w:p>
        </w:tc>
        <w:tc>
          <w:tcPr>
            <w:tcW w:w="1822" w:type="dxa"/>
          </w:tcPr>
          <w:p w:rsidR="00255A4F" w:rsidRPr="00255A4F" w:rsidRDefault="00255A4F" w:rsidP="00255A4F">
            <w:pPr>
              <w:adjustRightInd w:val="0"/>
              <w:spacing w:line="240" w:lineRule="auto"/>
              <w:ind w:firstLineChars="0" w:firstLine="0"/>
              <w:jc w:val="center"/>
              <w:rPr>
                <w:smallCaps/>
                <w:spacing w:val="5"/>
                <w:sz w:val="24"/>
                <w:szCs w:val="24"/>
              </w:rPr>
            </w:pPr>
            <w:r>
              <w:rPr>
                <w:rFonts w:hint="eastAsia"/>
                <w:smallCaps/>
                <w:spacing w:val="5"/>
                <w:sz w:val="24"/>
                <w:szCs w:val="24"/>
              </w:rPr>
              <w:t>12.</w:t>
            </w:r>
            <w:r w:rsidR="004F2412">
              <w:rPr>
                <w:rFonts w:hint="eastAsia"/>
                <w:smallCaps/>
                <w:spacing w:val="5"/>
                <w:sz w:val="24"/>
                <w:szCs w:val="24"/>
              </w:rPr>
              <w:t>2</w:t>
            </w:r>
            <w:r>
              <w:rPr>
                <w:rFonts w:hint="eastAsia"/>
                <w:smallCaps/>
                <w:spacing w:val="5"/>
                <w:sz w:val="24"/>
                <w:szCs w:val="24"/>
              </w:rPr>
              <w:t>0</w:t>
            </w:r>
          </w:p>
        </w:tc>
        <w:tc>
          <w:tcPr>
            <w:tcW w:w="1683" w:type="dxa"/>
          </w:tcPr>
          <w:p w:rsidR="00255A4F" w:rsidRPr="00255A4F" w:rsidRDefault="00255A4F" w:rsidP="00255A4F">
            <w:pPr>
              <w:adjustRightInd w:val="0"/>
              <w:spacing w:line="240" w:lineRule="auto"/>
              <w:ind w:firstLineChars="0" w:firstLine="0"/>
              <w:jc w:val="center"/>
              <w:rPr>
                <w:smallCaps/>
                <w:spacing w:val="5"/>
                <w:sz w:val="24"/>
                <w:szCs w:val="24"/>
              </w:rPr>
            </w:pPr>
            <w:r>
              <w:rPr>
                <w:rFonts w:hint="eastAsia"/>
                <w:smallCaps/>
                <w:spacing w:val="5"/>
                <w:sz w:val="24"/>
                <w:szCs w:val="24"/>
              </w:rPr>
              <w:t>6</w:t>
            </w:r>
            <w:r w:rsidR="004F2412">
              <w:rPr>
                <w:rFonts w:hint="eastAsia"/>
                <w:smallCaps/>
                <w:spacing w:val="5"/>
                <w:sz w:val="24"/>
                <w:szCs w:val="24"/>
              </w:rPr>
              <w:t>1</w:t>
            </w:r>
          </w:p>
        </w:tc>
        <w:tc>
          <w:tcPr>
            <w:tcW w:w="2349" w:type="dxa"/>
          </w:tcPr>
          <w:p w:rsidR="00255A4F" w:rsidRPr="00255A4F" w:rsidRDefault="00255A4F" w:rsidP="00255A4F">
            <w:pPr>
              <w:adjustRightInd w:val="0"/>
              <w:spacing w:line="240" w:lineRule="auto"/>
              <w:ind w:firstLineChars="0" w:firstLine="0"/>
              <w:jc w:val="center"/>
              <w:rPr>
                <w:smallCaps/>
                <w:spacing w:val="5"/>
                <w:sz w:val="24"/>
                <w:szCs w:val="24"/>
              </w:rPr>
            </w:pPr>
            <w:r>
              <w:rPr>
                <w:rFonts w:hint="eastAsia"/>
                <w:smallCaps/>
                <w:spacing w:val="5"/>
                <w:sz w:val="24"/>
                <w:szCs w:val="24"/>
              </w:rPr>
              <w:t>2000</w:t>
            </w:r>
          </w:p>
        </w:tc>
      </w:tr>
    </w:tbl>
    <w:p w:rsidR="00BB295F" w:rsidRPr="0007220A" w:rsidRDefault="006D03D9" w:rsidP="0007220A">
      <w:pPr>
        <w:adjustRightInd w:val="0"/>
        <w:spacing w:line="360" w:lineRule="auto"/>
        <w:ind w:firstLine="480"/>
        <w:rPr>
          <w:sz w:val="24"/>
          <w:szCs w:val="24"/>
        </w:rPr>
      </w:pPr>
      <w:r w:rsidRPr="0007220A">
        <w:rPr>
          <w:rFonts w:hint="eastAsia"/>
          <w:sz w:val="24"/>
          <w:szCs w:val="24"/>
        </w:rPr>
        <w:t xml:space="preserve">  2016</w:t>
      </w:r>
      <w:r w:rsidRPr="0007220A">
        <w:rPr>
          <w:rFonts w:hint="eastAsia"/>
          <w:sz w:val="24"/>
          <w:szCs w:val="24"/>
        </w:rPr>
        <w:t>年度本专业教学经费的投入主要包括：毕业设计经费</w:t>
      </w:r>
      <w:r w:rsidRPr="0007220A">
        <w:rPr>
          <w:rFonts w:hint="eastAsia"/>
          <w:sz w:val="24"/>
          <w:szCs w:val="24"/>
        </w:rPr>
        <w:t>16000</w:t>
      </w:r>
      <w:r w:rsidRPr="0007220A">
        <w:rPr>
          <w:rFonts w:hint="eastAsia"/>
          <w:sz w:val="24"/>
          <w:szCs w:val="24"/>
        </w:rPr>
        <w:t>元、实习经费</w:t>
      </w:r>
      <w:r w:rsidRPr="0007220A">
        <w:rPr>
          <w:rFonts w:hint="eastAsia"/>
          <w:sz w:val="24"/>
          <w:szCs w:val="24"/>
        </w:rPr>
        <w:t>38000</w:t>
      </w:r>
      <w:r w:rsidRPr="0007220A">
        <w:rPr>
          <w:rFonts w:hint="eastAsia"/>
          <w:sz w:val="24"/>
          <w:szCs w:val="24"/>
        </w:rPr>
        <w:t>元、课堂教学维持费</w:t>
      </w:r>
      <w:r w:rsidRPr="0007220A">
        <w:rPr>
          <w:rFonts w:hint="eastAsia"/>
          <w:sz w:val="24"/>
          <w:szCs w:val="24"/>
        </w:rPr>
        <w:t>8000</w:t>
      </w:r>
      <w:r w:rsidRPr="0007220A">
        <w:rPr>
          <w:rFonts w:hint="eastAsia"/>
          <w:sz w:val="24"/>
          <w:szCs w:val="24"/>
        </w:rPr>
        <w:t>元、实验教学维持费</w:t>
      </w:r>
      <w:r w:rsidRPr="0007220A">
        <w:rPr>
          <w:rFonts w:hint="eastAsia"/>
          <w:sz w:val="24"/>
          <w:szCs w:val="24"/>
        </w:rPr>
        <w:t>1</w:t>
      </w:r>
      <w:r w:rsidR="004F2412" w:rsidRPr="0007220A">
        <w:rPr>
          <w:rFonts w:hint="eastAsia"/>
          <w:sz w:val="24"/>
          <w:szCs w:val="24"/>
        </w:rPr>
        <w:t>2</w:t>
      </w:r>
      <w:r w:rsidRPr="0007220A">
        <w:rPr>
          <w:rFonts w:hint="eastAsia"/>
          <w:sz w:val="24"/>
          <w:szCs w:val="24"/>
        </w:rPr>
        <w:t>000</w:t>
      </w:r>
      <w:r w:rsidRPr="0007220A">
        <w:rPr>
          <w:rFonts w:hint="eastAsia"/>
          <w:sz w:val="24"/>
          <w:szCs w:val="24"/>
        </w:rPr>
        <w:t>元、实验室建设经费</w:t>
      </w:r>
      <w:r w:rsidR="00BB295F" w:rsidRPr="0007220A">
        <w:rPr>
          <w:rFonts w:hint="eastAsia"/>
          <w:sz w:val="24"/>
          <w:szCs w:val="24"/>
        </w:rPr>
        <w:t>48</w:t>
      </w:r>
      <w:r w:rsidRPr="0007220A">
        <w:rPr>
          <w:rFonts w:hint="eastAsia"/>
          <w:sz w:val="24"/>
          <w:szCs w:val="24"/>
        </w:rPr>
        <w:t>000</w:t>
      </w:r>
      <w:r w:rsidRPr="0007220A">
        <w:rPr>
          <w:rFonts w:hint="eastAsia"/>
          <w:sz w:val="24"/>
          <w:szCs w:val="24"/>
        </w:rPr>
        <w:t>元，合计</w:t>
      </w:r>
      <w:r w:rsidR="00BB295F" w:rsidRPr="0007220A">
        <w:rPr>
          <w:rFonts w:hint="eastAsia"/>
          <w:sz w:val="24"/>
          <w:szCs w:val="24"/>
        </w:rPr>
        <w:t>12</w:t>
      </w:r>
      <w:r w:rsidR="004F2412" w:rsidRPr="0007220A">
        <w:rPr>
          <w:rFonts w:hint="eastAsia"/>
          <w:sz w:val="24"/>
          <w:szCs w:val="24"/>
        </w:rPr>
        <w:t>2</w:t>
      </w:r>
      <w:r w:rsidRPr="0007220A">
        <w:rPr>
          <w:rFonts w:hint="eastAsia"/>
          <w:sz w:val="24"/>
          <w:szCs w:val="24"/>
        </w:rPr>
        <w:t>000</w:t>
      </w:r>
      <w:r w:rsidRPr="0007220A">
        <w:rPr>
          <w:rFonts w:hint="eastAsia"/>
          <w:sz w:val="24"/>
          <w:szCs w:val="24"/>
        </w:rPr>
        <w:t>元。</w:t>
      </w:r>
    </w:p>
    <w:p w:rsidR="006D03D9" w:rsidRPr="0007220A" w:rsidRDefault="006D03D9"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 xml:space="preserve">（二）教学设备  </w:t>
      </w:r>
    </w:p>
    <w:tbl>
      <w:tblPr>
        <w:tblStyle w:val="3"/>
        <w:tblW w:w="0" w:type="auto"/>
        <w:tblLook w:val="04A0" w:firstRow="1" w:lastRow="0" w:firstColumn="1" w:lastColumn="0" w:noHBand="0" w:noVBand="1"/>
      </w:tblPr>
      <w:tblGrid>
        <w:gridCol w:w="1980"/>
        <w:gridCol w:w="2490"/>
        <w:gridCol w:w="2026"/>
        <w:gridCol w:w="2026"/>
      </w:tblGrid>
      <w:tr w:rsidR="00BB295F" w:rsidRPr="00BB295F" w:rsidTr="009A1B25">
        <w:tc>
          <w:tcPr>
            <w:tcW w:w="2492" w:type="dxa"/>
          </w:tcPr>
          <w:p w:rsidR="00BB295F" w:rsidRPr="00BB295F" w:rsidRDefault="00BB295F" w:rsidP="00BB295F">
            <w:pPr>
              <w:adjustRightInd w:val="0"/>
              <w:spacing w:line="360" w:lineRule="auto"/>
              <w:ind w:firstLineChars="0" w:firstLine="480"/>
              <w:rPr>
                <w:sz w:val="24"/>
                <w:szCs w:val="24"/>
              </w:rPr>
            </w:pPr>
            <w:r w:rsidRPr="00BB295F">
              <w:rPr>
                <w:rFonts w:hint="eastAsia"/>
                <w:sz w:val="24"/>
                <w:szCs w:val="24"/>
              </w:rPr>
              <w:t>设备名称</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设备型号</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购买时间</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金额（万元）</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管式炉</w:t>
            </w:r>
            <w:r w:rsidRPr="00BB295F">
              <w:rPr>
                <w:rFonts w:hint="eastAsia"/>
                <w:sz w:val="24"/>
                <w:szCs w:val="24"/>
              </w:rPr>
              <w:t>1</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YFK60*500/160-YC</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2015</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1.5</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管式炉</w:t>
            </w:r>
            <w:r w:rsidRPr="00BB295F">
              <w:rPr>
                <w:rFonts w:hint="eastAsia"/>
                <w:sz w:val="24"/>
                <w:szCs w:val="24"/>
              </w:rPr>
              <w:t>2</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OTF-1200X</w:t>
            </w:r>
            <w:r w:rsidRPr="00BB295F">
              <w:rPr>
                <w:rFonts w:hint="eastAsia"/>
                <w:sz w:val="24"/>
                <w:szCs w:val="24"/>
              </w:rPr>
              <w:t>Φ</w:t>
            </w:r>
            <w:r w:rsidRPr="00BB295F">
              <w:rPr>
                <w:rFonts w:hint="eastAsia"/>
                <w:sz w:val="24"/>
                <w:szCs w:val="24"/>
              </w:rPr>
              <w:t>60</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2014</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1.0</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管式炉</w:t>
            </w:r>
            <w:r w:rsidRPr="00BB295F">
              <w:rPr>
                <w:rFonts w:hint="eastAsia"/>
                <w:sz w:val="24"/>
                <w:szCs w:val="24"/>
              </w:rPr>
              <w:t>3</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YKF60*440/12QK-GC</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2014</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1.2</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马弗炉</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SX-4-10</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2013</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1.5</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光化学反应仪</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XPA-7</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2010</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4.0</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UP</w:t>
            </w:r>
            <w:r w:rsidRPr="00BB295F">
              <w:rPr>
                <w:rFonts w:hint="eastAsia"/>
                <w:sz w:val="24"/>
                <w:szCs w:val="24"/>
              </w:rPr>
              <w:t>水制备仪</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UPH-IV-10</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2008</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lastRenderedPageBreak/>
              <w:t>比表面及孔径分析仪</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V-Sorb 2800P</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2011</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7.0</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荧光分光光度计</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F-4600</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2009</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10.0</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紫外可见光分度计</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TU-1901</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2008</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5.0</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气敏元件测试仪</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WS-30A</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2009</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4.0</w:t>
            </w:r>
          </w:p>
        </w:tc>
      </w:tr>
      <w:tr w:rsidR="00BB295F" w:rsidRPr="00BB295F" w:rsidTr="009A1B25">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电子防潮箱</w:t>
            </w:r>
            <w:r w:rsidRPr="00BB295F">
              <w:rPr>
                <w:rFonts w:hint="eastAsia"/>
                <w:sz w:val="24"/>
                <w:szCs w:val="24"/>
              </w:rPr>
              <w:t>1</w:t>
            </w:r>
          </w:p>
        </w:tc>
        <w:tc>
          <w:tcPr>
            <w:tcW w:w="2492" w:type="dxa"/>
            <w:vAlign w:val="center"/>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CTC98FD</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2015</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0.3</w:t>
            </w:r>
          </w:p>
        </w:tc>
      </w:tr>
      <w:tr w:rsidR="00BB295F" w:rsidRPr="00BB295F" w:rsidTr="009A1B25">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旋转蒸发仪</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RE-52C</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2015</w:t>
            </w:r>
          </w:p>
        </w:tc>
        <w:tc>
          <w:tcPr>
            <w:tcW w:w="2492" w:type="dxa"/>
          </w:tcPr>
          <w:p w:rsidR="00BB295F" w:rsidRPr="00BB295F" w:rsidRDefault="00BB295F" w:rsidP="00BB295F">
            <w:pPr>
              <w:adjustRightInd w:val="0"/>
              <w:spacing w:line="360" w:lineRule="auto"/>
              <w:ind w:firstLineChars="0" w:firstLine="0"/>
              <w:rPr>
                <w:sz w:val="24"/>
                <w:szCs w:val="24"/>
              </w:rPr>
            </w:pPr>
            <w:r w:rsidRPr="00BB295F">
              <w:rPr>
                <w:rFonts w:hint="eastAsia"/>
                <w:sz w:val="24"/>
                <w:szCs w:val="24"/>
              </w:rPr>
              <w:t>0.5</w:t>
            </w:r>
          </w:p>
        </w:tc>
      </w:tr>
    </w:tbl>
    <w:p w:rsidR="006D03D9" w:rsidRPr="0007220A" w:rsidRDefault="006D03D9"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（三）教师队伍建设</w:t>
      </w:r>
    </w:p>
    <w:p w:rsidR="006D03D9" w:rsidRPr="0007220A" w:rsidRDefault="006D03D9" w:rsidP="0007220A">
      <w:pPr>
        <w:adjustRightInd w:val="0"/>
        <w:spacing w:beforeLines="50" w:before="156" w:line="360" w:lineRule="auto"/>
        <w:ind w:firstLine="482"/>
        <w:rPr>
          <w:b/>
          <w:sz w:val="24"/>
          <w:szCs w:val="24"/>
        </w:rPr>
      </w:pPr>
      <w:r w:rsidRPr="0007220A">
        <w:rPr>
          <w:b/>
          <w:sz w:val="24"/>
          <w:szCs w:val="24"/>
        </w:rPr>
        <w:t>1</w:t>
      </w:r>
      <w:r w:rsidRPr="0007220A">
        <w:rPr>
          <w:b/>
          <w:sz w:val="24"/>
          <w:szCs w:val="24"/>
        </w:rPr>
        <w:t>、师资队伍数量及结构</w:t>
      </w:r>
    </w:p>
    <w:p w:rsidR="006D03D9" w:rsidRPr="0007220A" w:rsidRDefault="006D03D9" w:rsidP="0007220A">
      <w:pPr>
        <w:adjustRightInd w:val="0"/>
        <w:spacing w:line="360" w:lineRule="auto"/>
        <w:ind w:firstLine="480"/>
        <w:rPr>
          <w:sz w:val="24"/>
          <w:szCs w:val="24"/>
        </w:rPr>
      </w:pPr>
      <w:r w:rsidRPr="0007220A">
        <w:rPr>
          <w:sz w:val="24"/>
          <w:szCs w:val="24"/>
        </w:rPr>
        <w:t>截至</w:t>
      </w:r>
      <w:r w:rsidRPr="0007220A">
        <w:rPr>
          <w:rFonts w:hint="eastAsia"/>
          <w:sz w:val="24"/>
          <w:szCs w:val="24"/>
        </w:rPr>
        <w:t>2016</w:t>
      </w:r>
      <w:r w:rsidRPr="0007220A">
        <w:rPr>
          <w:rFonts w:hint="eastAsia"/>
          <w:sz w:val="24"/>
          <w:szCs w:val="24"/>
        </w:rPr>
        <w:t>年</w:t>
      </w:r>
      <w:r w:rsidRPr="0007220A">
        <w:rPr>
          <w:sz w:val="24"/>
          <w:szCs w:val="24"/>
        </w:rPr>
        <w:t>11</w:t>
      </w:r>
      <w:r w:rsidRPr="0007220A">
        <w:rPr>
          <w:sz w:val="24"/>
          <w:szCs w:val="24"/>
        </w:rPr>
        <w:t>月底</w:t>
      </w:r>
      <w:r w:rsidRPr="0007220A">
        <w:rPr>
          <w:rFonts w:hint="eastAsia"/>
          <w:sz w:val="24"/>
          <w:szCs w:val="24"/>
        </w:rPr>
        <w:t>，</w:t>
      </w:r>
      <w:r w:rsidRPr="0007220A">
        <w:rPr>
          <w:sz w:val="24"/>
          <w:szCs w:val="24"/>
        </w:rPr>
        <w:t>在职专任教师共</w:t>
      </w:r>
      <w:r w:rsidR="00BB295F" w:rsidRPr="0007220A">
        <w:rPr>
          <w:rFonts w:hint="eastAsia"/>
          <w:sz w:val="24"/>
          <w:szCs w:val="24"/>
        </w:rPr>
        <w:t>10</w:t>
      </w:r>
      <w:r w:rsidRPr="0007220A">
        <w:rPr>
          <w:sz w:val="24"/>
          <w:szCs w:val="24"/>
        </w:rPr>
        <w:t>人。</w:t>
      </w:r>
      <w:r w:rsidR="00BB295F" w:rsidRPr="0007220A">
        <w:rPr>
          <w:rFonts w:hint="eastAsia"/>
          <w:sz w:val="24"/>
          <w:szCs w:val="24"/>
        </w:rPr>
        <w:t>其中包括</w:t>
      </w:r>
      <w:r w:rsidRPr="0007220A">
        <w:rPr>
          <w:rFonts w:hint="eastAsia"/>
          <w:sz w:val="24"/>
          <w:szCs w:val="24"/>
        </w:rPr>
        <w:t>本年度新引进一名博士毕业的年轻教师</w:t>
      </w:r>
      <w:r w:rsidR="00BB295F" w:rsidRPr="0007220A">
        <w:rPr>
          <w:rFonts w:hint="eastAsia"/>
          <w:sz w:val="24"/>
          <w:szCs w:val="24"/>
        </w:rPr>
        <w:t>，目前正在办理入职手续</w:t>
      </w:r>
      <w:r w:rsidRPr="0007220A">
        <w:rPr>
          <w:rFonts w:hint="eastAsia"/>
          <w:sz w:val="24"/>
          <w:szCs w:val="24"/>
        </w:rPr>
        <w:t>。</w:t>
      </w:r>
    </w:p>
    <w:p w:rsidR="00BB295F" w:rsidRPr="0007220A" w:rsidRDefault="0007220A" w:rsidP="0007220A">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w:t>
      </w:r>
      <w:r>
        <w:rPr>
          <w:rFonts w:ascii="仿宋" w:eastAsia="仿宋" w:hAnsi="仿宋" w:cstheme="minorBidi" w:hint="eastAsia"/>
          <w:sz w:val="24"/>
          <w:szCs w:val="24"/>
        </w:rPr>
        <w:t>1</w:t>
      </w:r>
      <w:r w:rsidRPr="00BB295F">
        <w:rPr>
          <w:rFonts w:ascii="仿宋" w:eastAsia="仿宋" w:hAnsi="仿宋" w:cstheme="minorBidi" w:hint="eastAsia"/>
          <w:sz w:val="24"/>
          <w:szCs w:val="24"/>
        </w:rPr>
        <w:t>）</w:t>
      </w:r>
      <w:r w:rsidR="00BB295F" w:rsidRPr="0007220A">
        <w:rPr>
          <w:rFonts w:ascii="仿宋" w:eastAsia="仿宋" w:hAnsi="仿宋" w:cstheme="minorBidi" w:hint="eastAsia"/>
          <w:sz w:val="24"/>
          <w:szCs w:val="24"/>
        </w:rPr>
        <w:t>职称结构统计表</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14"/>
        <w:gridCol w:w="1701"/>
        <w:gridCol w:w="2127"/>
      </w:tblGrid>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高级</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中级</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初级及以下</w:t>
            </w:r>
          </w:p>
        </w:tc>
      </w:tr>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总数</w:t>
            </w: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 xml:space="preserve">  5</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 xml:space="preserve">   </w:t>
            </w:r>
            <w:r>
              <w:rPr>
                <w:rFonts w:ascii="仿宋" w:eastAsia="仿宋" w:hAnsi="仿宋" w:cstheme="minorBidi" w:hint="eastAsia"/>
                <w:sz w:val="24"/>
                <w:szCs w:val="24"/>
              </w:rPr>
              <w:t>5</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 xml:space="preserve">   </w:t>
            </w:r>
          </w:p>
        </w:tc>
      </w:tr>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所占比例</w:t>
            </w: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 xml:space="preserve">  5</w:t>
            </w:r>
            <w:r>
              <w:rPr>
                <w:rFonts w:ascii="仿宋" w:eastAsia="仿宋" w:hAnsi="仿宋" w:cstheme="minorBidi" w:hint="eastAsia"/>
                <w:sz w:val="24"/>
                <w:szCs w:val="24"/>
              </w:rPr>
              <w:t>0</w:t>
            </w:r>
            <w:r w:rsidRPr="00BB295F">
              <w:rPr>
                <w:rFonts w:ascii="仿宋" w:eastAsia="仿宋" w:hAnsi="仿宋" w:cstheme="minorBidi" w:hint="eastAsia"/>
                <w:sz w:val="24"/>
                <w:szCs w:val="24"/>
              </w:rPr>
              <w:t>%</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50</w:t>
            </w:r>
            <w:r w:rsidRPr="00BB295F">
              <w:rPr>
                <w:rFonts w:ascii="仿宋" w:eastAsia="仿宋" w:hAnsi="仿宋" w:cstheme="minorBidi" w:hint="eastAsia"/>
                <w:sz w:val="24"/>
                <w:szCs w:val="24"/>
              </w:rPr>
              <w:t>%</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p>
        </w:tc>
      </w:tr>
    </w:tbl>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w:t>
      </w:r>
      <w:r w:rsidRPr="00BB295F">
        <w:rPr>
          <w:rFonts w:ascii="仿宋" w:eastAsia="仿宋" w:hAnsi="仿宋" w:cstheme="minorBidi"/>
          <w:sz w:val="24"/>
          <w:szCs w:val="24"/>
        </w:rPr>
        <w:t>2</w:t>
      </w:r>
      <w:r w:rsidRPr="00BB295F">
        <w:rPr>
          <w:rFonts w:ascii="仿宋" w:eastAsia="仿宋" w:hAnsi="仿宋" w:cstheme="minorBidi" w:hint="eastAsia"/>
          <w:sz w:val="24"/>
          <w:szCs w:val="24"/>
        </w:rPr>
        <w:t>）学历结构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14"/>
        <w:gridCol w:w="1701"/>
        <w:gridCol w:w="2127"/>
      </w:tblGrid>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研究生</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本科</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专科及以下</w:t>
            </w:r>
          </w:p>
        </w:tc>
      </w:tr>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总数</w:t>
            </w: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10</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0</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0</w:t>
            </w:r>
          </w:p>
        </w:tc>
      </w:tr>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所占比例</w:t>
            </w: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100%</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0</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0</w:t>
            </w:r>
          </w:p>
        </w:tc>
      </w:tr>
    </w:tbl>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w:t>
      </w:r>
      <w:r w:rsidRPr="00BB295F">
        <w:rPr>
          <w:rFonts w:ascii="仿宋" w:eastAsia="仿宋" w:hAnsi="仿宋" w:cstheme="minorBidi"/>
          <w:sz w:val="24"/>
          <w:szCs w:val="24"/>
        </w:rPr>
        <w:t>3</w:t>
      </w:r>
      <w:r w:rsidRPr="00BB295F">
        <w:rPr>
          <w:rFonts w:ascii="仿宋" w:eastAsia="仿宋" w:hAnsi="仿宋" w:cstheme="minorBidi" w:hint="eastAsia"/>
          <w:sz w:val="24"/>
          <w:szCs w:val="24"/>
        </w:rPr>
        <w:t>）学位结构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14"/>
        <w:gridCol w:w="1701"/>
        <w:gridCol w:w="2127"/>
      </w:tblGrid>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博士</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硕士</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其它</w:t>
            </w:r>
          </w:p>
        </w:tc>
      </w:tr>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总数</w:t>
            </w: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10</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0</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0</w:t>
            </w:r>
          </w:p>
        </w:tc>
      </w:tr>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所占比例</w:t>
            </w: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100%</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0</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0</w:t>
            </w:r>
          </w:p>
        </w:tc>
      </w:tr>
    </w:tbl>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w:t>
      </w:r>
      <w:r w:rsidRPr="00BB295F">
        <w:rPr>
          <w:rFonts w:ascii="仿宋" w:eastAsia="仿宋" w:hAnsi="仿宋" w:cstheme="minorBidi"/>
          <w:sz w:val="24"/>
          <w:szCs w:val="24"/>
        </w:rPr>
        <w:t>4</w:t>
      </w:r>
      <w:r w:rsidRPr="00BB295F">
        <w:rPr>
          <w:rFonts w:ascii="仿宋" w:eastAsia="仿宋" w:hAnsi="仿宋" w:cstheme="minorBidi" w:hint="eastAsia"/>
          <w:sz w:val="24"/>
          <w:szCs w:val="24"/>
        </w:rPr>
        <w:t>）年龄结构</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14"/>
        <w:gridCol w:w="1701"/>
        <w:gridCol w:w="2127"/>
      </w:tblGrid>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sz w:val="24"/>
                <w:szCs w:val="24"/>
              </w:rPr>
              <w:t xml:space="preserve">34 </w:t>
            </w:r>
            <w:r w:rsidRPr="00BB295F">
              <w:rPr>
                <w:rFonts w:ascii="仿宋" w:eastAsia="仿宋" w:hAnsi="仿宋" w:cstheme="minorBidi" w:hint="eastAsia"/>
                <w:sz w:val="24"/>
                <w:szCs w:val="24"/>
              </w:rPr>
              <w:t>岁及以下</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sz w:val="24"/>
                <w:szCs w:val="24"/>
              </w:rPr>
              <w:t xml:space="preserve">35 </w:t>
            </w:r>
            <w:r w:rsidRPr="00BB295F">
              <w:rPr>
                <w:rFonts w:ascii="仿宋" w:eastAsia="仿宋" w:hAnsi="仿宋" w:cstheme="minorBidi" w:hint="eastAsia"/>
                <w:sz w:val="24"/>
                <w:szCs w:val="24"/>
              </w:rPr>
              <w:t>岁</w:t>
            </w:r>
            <w:r w:rsidRPr="00BB295F">
              <w:rPr>
                <w:rFonts w:ascii="仿宋" w:eastAsia="仿宋" w:hAnsi="仿宋" w:cstheme="minorBidi"/>
                <w:sz w:val="24"/>
                <w:szCs w:val="24"/>
              </w:rPr>
              <w:t xml:space="preserve">-50 </w:t>
            </w:r>
            <w:r w:rsidRPr="00BB295F">
              <w:rPr>
                <w:rFonts w:ascii="仿宋" w:eastAsia="仿宋" w:hAnsi="仿宋" w:cstheme="minorBidi" w:hint="eastAsia"/>
                <w:sz w:val="24"/>
                <w:szCs w:val="24"/>
              </w:rPr>
              <w:t>岁</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sz w:val="24"/>
                <w:szCs w:val="24"/>
              </w:rPr>
              <w:t xml:space="preserve">51 </w:t>
            </w:r>
            <w:r w:rsidRPr="00BB295F">
              <w:rPr>
                <w:rFonts w:ascii="仿宋" w:eastAsia="仿宋" w:hAnsi="仿宋" w:cstheme="minorBidi" w:hint="eastAsia"/>
                <w:sz w:val="24"/>
                <w:szCs w:val="24"/>
              </w:rPr>
              <w:t>岁及以上</w:t>
            </w:r>
          </w:p>
        </w:tc>
      </w:tr>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总数</w:t>
            </w: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3</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7</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0</w:t>
            </w:r>
          </w:p>
        </w:tc>
      </w:tr>
      <w:tr w:rsidR="00BB295F" w:rsidRPr="00BB295F" w:rsidTr="009A1B25">
        <w:tc>
          <w:tcPr>
            <w:tcW w:w="2268"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sidRPr="00BB295F">
              <w:rPr>
                <w:rFonts w:ascii="仿宋" w:eastAsia="仿宋" w:hAnsi="仿宋" w:cstheme="minorBidi" w:hint="eastAsia"/>
                <w:sz w:val="24"/>
                <w:szCs w:val="24"/>
              </w:rPr>
              <w:t>所占比例</w:t>
            </w:r>
          </w:p>
        </w:tc>
        <w:tc>
          <w:tcPr>
            <w:tcW w:w="1814"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30%</w:t>
            </w:r>
          </w:p>
        </w:tc>
        <w:tc>
          <w:tcPr>
            <w:tcW w:w="1701"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70</w:t>
            </w:r>
            <w:r w:rsidRPr="00BB295F">
              <w:rPr>
                <w:rFonts w:ascii="仿宋" w:eastAsia="仿宋" w:hAnsi="仿宋" w:cstheme="minorBidi" w:hint="eastAsia"/>
                <w:sz w:val="24"/>
                <w:szCs w:val="24"/>
              </w:rPr>
              <w:t>%</w:t>
            </w:r>
          </w:p>
        </w:tc>
        <w:tc>
          <w:tcPr>
            <w:tcW w:w="2127" w:type="dxa"/>
          </w:tcPr>
          <w:p w:rsidR="00BB295F" w:rsidRPr="00BB295F" w:rsidRDefault="00BB295F" w:rsidP="00BB295F">
            <w:pPr>
              <w:snapToGrid/>
              <w:spacing w:line="240" w:lineRule="auto"/>
              <w:ind w:firstLineChars="50" w:firstLine="120"/>
              <w:rPr>
                <w:rFonts w:ascii="仿宋" w:eastAsia="仿宋" w:hAnsi="仿宋" w:cstheme="minorBidi"/>
                <w:sz w:val="24"/>
                <w:szCs w:val="24"/>
              </w:rPr>
            </w:pPr>
            <w:r>
              <w:rPr>
                <w:rFonts w:ascii="仿宋" w:eastAsia="仿宋" w:hAnsi="仿宋" w:cstheme="minorBidi" w:hint="eastAsia"/>
                <w:sz w:val="24"/>
                <w:szCs w:val="24"/>
              </w:rPr>
              <w:t>0</w:t>
            </w:r>
          </w:p>
        </w:tc>
      </w:tr>
    </w:tbl>
    <w:p w:rsidR="00BB295F" w:rsidRPr="006D03D9" w:rsidRDefault="00BB295F" w:rsidP="00BB295F">
      <w:pPr>
        <w:adjustRightInd w:val="0"/>
        <w:spacing w:line="360" w:lineRule="auto"/>
        <w:ind w:firstLine="640"/>
        <w:rPr>
          <w:rFonts w:ascii="仿宋" w:eastAsia="仿宋" w:hAnsi="仿宋" w:cstheme="minorBidi"/>
          <w:kern w:val="0"/>
          <w:szCs w:val="32"/>
        </w:rPr>
      </w:pPr>
    </w:p>
    <w:p w:rsidR="006D03D9" w:rsidRPr="0007220A" w:rsidRDefault="006D03D9" w:rsidP="0007220A">
      <w:pPr>
        <w:adjustRightInd w:val="0"/>
        <w:spacing w:beforeLines="50" w:before="156" w:line="360" w:lineRule="auto"/>
        <w:ind w:firstLine="482"/>
        <w:rPr>
          <w:b/>
          <w:sz w:val="24"/>
          <w:szCs w:val="24"/>
        </w:rPr>
      </w:pPr>
      <w:r w:rsidRPr="0007220A">
        <w:rPr>
          <w:b/>
          <w:sz w:val="24"/>
          <w:szCs w:val="24"/>
        </w:rPr>
        <w:t>2</w:t>
      </w:r>
      <w:r w:rsidRPr="0007220A">
        <w:rPr>
          <w:b/>
          <w:sz w:val="24"/>
          <w:szCs w:val="24"/>
        </w:rPr>
        <w:t>、人才队伍建设情况</w:t>
      </w:r>
    </w:p>
    <w:p w:rsidR="006D03D9" w:rsidRPr="0007220A" w:rsidRDefault="00892927" w:rsidP="0007220A">
      <w:pPr>
        <w:adjustRightInd w:val="0"/>
        <w:spacing w:line="360" w:lineRule="auto"/>
        <w:ind w:firstLine="480"/>
        <w:rPr>
          <w:sz w:val="24"/>
          <w:szCs w:val="24"/>
        </w:rPr>
      </w:pPr>
      <w:r w:rsidRPr="0007220A">
        <w:rPr>
          <w:sz w:val="24"/>
          <w:szCs w:val="24"/>
        </w:rPr>
        <w:t>目前，</w:t>
      </w:r>
      <w:proofErr w:type="gramStart"/>
      <w:r w:rsidRPr="0007220A">
        <w:rPr>
          <w:sz w:val="24"/>
          <w:szCs w:val="24"/>
        </w:rPr>
        <w:t>材化所</w:t>
      </w:r>
      <w:proofErr w:type="gramEnd"/>
      <w:r w:rsidRPr="0007220A">
        <w:rPr>
          <w:sz w:val="24"/>
          <w:szCs w:val="24"/>
        </w:rPr>
        <w:t>师资队伍有享受国务院特殊津贴专家</w:t>
      </w:r>
      <w:r w:rsidRPr="0007220A">
        <w:rPr>
          <w:sz w:val="24"/>
          <w:szCs w:val="24"/>
        </w:rPr>
        <w:t>1</w:t>
      </w:r>
      <w:r w:rsidRPr="0007220A">
        <w:rPr>
          <w:sz w:val="24"/>
          <w:szCs w:val="24"/>
        </w:rPr>
        <w:t>名、国家杰出青年科学基金获得者</w:t>
      </w:r>
      <w:r w:rsidRPr="0007220A">
        <w:rPr>
          <w:sz w:val="24"/>
          <w:szCs w:val="24"/>
        </w:rPr>
        <w:t>1</w:t>
      </w:r>
      <w:r w:rsidRPr="0007220A">
        <w:rPr>
          <w:sz w:val="24"/>
          <w:szCs w:val="24"/>
        </w:rPr>
        <w:t>名、新世纪百千万人才工程国家级人选</w:t>
      </w:r>
      <w:r w:rsidRPr="0007220A">
        <w:rPr>
          <w:sz w:val="24"/>
          <w:szCs w:val="24"/>
        </w:rPr>
        <w:t>1</w:t>
      </w:r>
      <w:r w:rsidRPr="0007220A">
        <w:rPr>
          <w:sz w:val="24"/>
          <w:szCs w:val="24"/>
        </w:rPr>
        <w:t>名、教育部（跨）新世纪优秀人才支持计划入选者</w:t>
      </w:r>
      <w:r w:rsidRPr="0007220A">
        <w:rPr>
          <w:sz w:val="24"/>
          <w:szCs w:val="24"/>
        </w:rPr>
        <w:t xml:space="preserve">2 </w:t>
      </w:r>
      <w:r w:rsidRPr="0007220A">
        <w:rPr>
          <w:sz w:val="24"/>
          <w:szCs w:val="24"/>
        </w:rPr>
        <w:t>名、泰山学者特聘教授</w:t>
      </w:r>
      <w:r w:rsidRPr="0007220A">
        <w:rPr>
          <w:sz w:val="24"/>
          <w:szCs w:val="24"/>
        </w:rPr>
        <w:t>1</w:t>
      </w:r>
      <w:r w:rsidRPr="0007220A">
        <w:rPr>
          <w:sz w:val="24"/>
          <w:szCs w:val="24"/>
        </w:rPr>
        <w:t>名、山东大学</w:t>
      </w:r>
      <w:r w:rsidRPr="0007220A">
        <w:rPr>
          <w:sz w:val="24"/>
          <w:szCs w:val="24"/>
        </w:rPr>
        <w:t>“</w:t>
      </w:r>
      <w:r w:rsidRPr="0007220A">
        <w:rPr>
          <w:sz w:val="24"/>
          <w:szCs w:val="24"/>
        </w:rPr>
        <w:t>齐鲁青年学</w:t>
      </w:r>
      <w:r w:rsidRPr="0007220A">
        <w:rPr>
          <w:sz w:val="24"/>
          <w:szCs w:val="24"/>
        </w:rPr>
        <w:lastRenderedPageBreak/>
        <w:t>者</w:t>
      </w:r>
      <w:r w:rsidRPr="0007220A">
        <w:rPr>
          <w:sz w:val="24"/>
          <w:szCs w:val="24"/>
        </w:rPr>
        <w:t>”</w:t>
      </w:r>
      <w:r w:rsidRPr="0007220A">
        <w:rPr>
          <w:sz w:val="24"/>
          <w:szCs w:val="24"/>
        </w:rPr>
        <w:t>特聘教授</w:t>
      </w:r>
      <w:r w:rsidRPr="0007220A">
        <w:rPr>
          <w:sz w:val="24"/>
          <w:szCs w:val="24"/>
        </w:rPr>
        <w:t>1</w:t>
      </w:r>
      <w:r w:rsidRPr="0007220A">
        <w:rPr>
          <w:sz w:val="24"/>
          <w:szCs w:val="24"/>
        </w:rPr>
        <w:t>名。</w:t>
      </w:r>
      <w:r w:rsidRPr="0007220A">
        <w:rPr>
          <w:sz w:val="24"/>
          <w:szCs w:val="24"/>
        </w:rPr>
        <w:t xml:space="preserve"> </w:t>
      </w:r>
    </w:p>
    <w:p w:rsidR="006D03D9" w:rsidRPr="0007220A" w:rsidRDefault="006D03D9" w:rsidP="0007220A">
      <w:pPr>
        <w:adjustRightInd w:val="0"/>
        <w:spacing w:beforeLines="50" w:before="156" w:line="360" w:lineRule="auto"/>
        <w:ind w:firstLine="482"/>
        <w:rPr>
          <w:b/>
          <w:sz w:val="24"/>
          <w:szCs w:val="24"/>
        </w:rPr>
      </w:pPr>
      <w:r w:rsidRPr="0007220A">
        <w:rPr>
          <w:b/>
          <w:sz w:val="24"/>
          <w:szCs w:val="24"/>
        </w:rPr>
        <w:t>3</w:t>
      </w:r>
      <w:r w:rsidRPr="0007220A">
        <w:rPr>
          <w:b/>
          <w:sz w:val="24"/>
          <w:szCs w:val="24"/>
        </w:rPr>
        <w:t>、教师获奖情况</w:t>
      </w:r>
    </w:p>
    <w:p w:rsidR="00892927" w:rsidRPr="0007220A" w:rsidRDefault="00892927" w:rsidP="0007220A">
      <w:pPr>
        <w:adjustRightInd w:val="0"/>
        <w:spacing w:line="360" w:lineRule="auto"/>
        <w:ind w:firstLine="480"/>
        <w:rPr>
          <w:sz w:val="24"/>
          <w:szCs w:val="24"/>
        </w:rPr>
      </w:pPr>
      <w:r w:rsidRPr="0007220A">
        <w:rPr>
          <w:sz w:val="24"/>
          <w:szCs w:val="24"/>
        </w:rPr>
        <w:t>2012</w:t>
      </w:r>
      <w:r w:rsidRPr="0007220A">
        <w:rPr>
          <w:sz w:val="24"/>
          <w:szCs w:val="24"/>
        </w:rPr>
        <w:t>年，山东省高等学校优秀科研成果二等奖（自然类）一项：</w:t>
      </w:r>
      <w:r w:rsidRPr="0007220A">
        <w:rPr>
          <w:sz w:val="24"/>
          <w:szCs w:val="24"/>
        </w:rPr>
        <w:t>Si-B-C-N</w:t>
      </w:r>
      <w:proofErr w:type="gramStart"/>
      <w:r w:rsidRPr="0007220A">
        <w:rPr>
          <w:sz w:val="24"/>
          <w:szCs w:val="24"/>
        </w:rPr>
        <w:t>系材料</w:t>
      </w:r>
      <w:proofErr w:type="gramEnd"/>
      <w:r w:rsidRPr="0007220A">
        <w:rPr>
          <w:sz w:val="24"/>
          <w:szCs w:val="24"/>
        </w:rPr>
        <w:t>的低温制备及相关性能研究。（白玉俊）</w:t>
      </w:r>
      <w:r w:rsidRPr="0007220A">
        <w:rPr>
          <w:sz w:val="24"/>
          <w:szCs w:val="24"/>
        </w:rPr>
        <w:br/>
        <w:t>2011</w:t>
      </w:r>
      <w:r w:rsidRPr="0007220A">
        <w:rPr>
          <w:sz w:val="24"/>
          <w:szCs w:val="24"/>
        </w:rPr>
        <w:t>年，山东省专利奖三等奖：</w:t>
      </w:r>
      <w:r w:rsidRPr="0007220A">
        <w:rPr>
          <w:sz w:val="24"/>
          <w:szCs w:val="24"/>
        </w:rPr>
        <w:t xml:space="preserve"> </w:t>
      </w:r>
      <w:r w:rsidRPr="0007220A">
        <w:rPr>
          <w:sz w:val="24"/>
          <w:szCs w:val="24"/>
        </w:rPr>
        <w:t>一种环保型防腐涂料及其制备方法。</w:t>
      </w:r>
      <w:r w:rsidRPr="0007220A">
        <w:rPr>
          <w:sz w:val="24"/>
          <w:szCs w:val="24"/>
        </w:rPr>
        <w:t xml:space="preserve"> </w:t>
      </w:r>
      <w:r w:rsidRPr="0007220A">
        <w:rPr>
          <w:sz w:val="24"/>
          <w:szCs w:val="24"/>
        </w:rPr>
        <w:t>（石元昌）</w:t>
      </w:r>
      <w:r w:rsidRPr="0007220A">
        <w:rPr>
          <w:rFonts w:hint="eastAsia"/>
          <w:sz w:val="24"/>
          <w:szCs w:val="24"/>
        </w:rPr>
        <w:t> </w:t>
      </w:r>
    </w:p>
    <w:p w:rsidR="00892927" w:rsidRPr="0007220A" w:rsidRDefault="00892927" w:rsidP="0007220A">
      <w:pPr>
        <w:adjustRightInd w:val="0"/>
        <w:spacing w:line="360" w:lineRule="auto"/>
        <w:ind w:firstLine="480"/>
        <w:rPr>
          <w:sz w:val="24"/>
          <w:szCs w:val="24"/>
        </w:rPr>
      </w:pPr>
      <w:r w:rsidRPr="0007220A">
        <w:rPr>
          <w:sz w:val="24"/>
          <w:szCs w:val="24"/>
        </w:rPr>
        <w:t>2009</w:t>
      </w:r>
      <w:r w:rsidRPr="0007220A">
        <w:rPr>
          <w:sz w:val="24"/>
          <w:szCs w:val="24"/>
        </w:rPr>
        <w:t>年，济南市科学技术进步二等奖：驱油用新型高效的活性聚合物体系研制。</w:t>
      </w:r>
      <w:r w:rsidRPr="0007220A">
        <w:rPr>
          <w:sz w:val="24"/>
          <w:szCs w:val="24"/>
        </w:rPr>
        <w:t xml:space="preserve"> </w:t>
      </w:r>
      <w:r w:rsidRPr="0007220A">
        <w:rPr>
          <w:sz w:val="24"/>
          <w:szCs w:val="24"/>
        </w:rPr>
        <w:t>（石元昌）</w:t>
      </w:r>
    </w:p>
    <w:p w:rsidR="00892927" w:rsidRPr="0007220A" w:rsidRDefault="00892927" w:rsidP="0007220A">
      <w:pPr>
        <w:adjustRightInd w:val="0"/>
        <w:spacing w:line="360" w:lineRule="auto"/>
        <w:ind w:firstLine="480"/>
        <w:rPr>
          <w:sz w:val="24"/>
          <w:szCs w:val="24"/>
        </w:rPr>
      </w:pPr>
      <w:r w:rsidRPr="0007220A">
        <w:rPr>
          <w:sz w:val="24"/>
          <w:szCs w:val="24"/>
        </w:rPr>
        <w:t>2005</w:t>
      </w:r>
      <w:r w:rsidRPr="0007220A">
        <w:rPr>
          <w:sz w:val="24"/>
          <w:szCs w:val="24"/>
        </w:rPr>
        <w:t>年</w:t>
      </w:r>
      <w:r w:rsidRPr="0007220A">
        <w:rPr>
          <w:sz w:val="24"/>
          <w:szCs w:val="24"/>
        </w:rPr>
        <w:t xml:space="preserve">, </w:t>
      </w:r>
      <w:r w:rsidRPr="0007220A">
        <w:rPr>
          <w:sz w:val="24"/>
          <w:szCs w:val="24"/>
        </w:rPr>
        <w:t>山东省高等学校优秀科研成果奖三等奖（自然类）：无机材料超细粉体的制备及表征。（白玉俊）</w:t>
      </w:r>
      <w:r w:rsidRPr="0007220A">
        <w:rPr>
          <w:sz w:val="24"/>
          <w:szCs w:val="24"/>
        </w:rPr>
        <w:br/>
        <w:t>2004</w:t>
      </w:r>
      <w:r w:rsidRPr="0007220A">
        <w:rPr>
          <w:sz w:val="24"/>
          <w:szCs w:val="24"/>
        </w:rPr>
        <w:t>年，山东省科学技术进步二等奖：聚氨酯</w:t>
      </w:r>
      <w:r w:rsidRPr="0007220A">
        <w:rPr>
          <w:sz w:val="24"/>
          <w:szCs w:val="24"/>
        </w:rPr>
        <w:t xml:space="preserve"> / </w:t>
      </w:r>
      <w:r w:rsidRPr="0007220A">
        <w:rPr>
          <w:sz w:val="24"/>
          <w:szCs w:val="24"/>
        </w:rPr>
        <w:t>丙烯酸微乳</w:t>
      </w:r>
      <w:proofErr w:type="gramStart"/>
      <w:r w:rsidRPr="0007220A">
        <w:rPr>
          <w:sz w:val="24"/>
          <w:szCs w:val="24"/>
        </w:rPr>
        <w:t>液汽车</w:t>
      </w:r>
      <w:proofErr w:type="gramEnd"/>
      <w:r w:rsidRPr="0007220A">
        <w:rPr>
          <w:sz w:val="24"/>
          <w:szCs w:val="24"/>
        </w:rPr>
        <w:t>漆的研制。</w:t>
      </w:r>
      <w:r w:rsidRPr="0007220A">
        <w:rPr>
          <w:sz w:val="24"/>
          <w:szCs w:val="24"/>
        </w:rPr>
        <w:t xml:space="preserve">  </w:t>
      </w:r>
      <w:r w:rsidRPr="0007220A">
        <w:rPr>
          <w:sz w:val="24"/>
          <w:szCs w:val="24"/>
        </w:rPr>
        <w:t>（石元昌）</w:t>
      </w:r>
    </w:p>
    <w:p w:rsidR="00892927" w:rsidRPr="0007220A" w:rsidRDefault="00892927" w:rsidP="0007220A">
      <w:pPr>
        <w:adjustRightInd w:val="0"/>
        <w:spacing w:line="360" w:lineRule="auto"/>
        <w:ind w:firstLine="480"/>
        <w:rPr>
          <w:sz w:val="24"/>
          <w:szCs w:val="24"/>
        </w:rPr>
      </w:pPr>
      <w:r w:rsidRPr="0007220A">
        <w:rPr>
          <w:sz w:val="24"/>
          <w:szCs w:val="24"/>
        </w:rPr>
        <w:t>2002</w:t>
      </w:r>
      <w:r w:rsidRPr="0007220A">
        <w:rPr>
          <w:sz w:val="24"/>
          <w:szCs w:val="24"/>
        </w:rPr>
        <w:t>年，山东省高等学校优秀科研成果奖二等奖（自然类）一项：</w:t>
      </w:r>
      <w:proofErr w:type="spellStart"/>
      <w:r w:rsidRPr="0007220A">
        <w:rPr>
          <w:sz w:val="24"/>
          <w:szCs w:val="24"/>
        </w:rPr>
        <w:t>CuZnAlMnNi</w:t>
      </w:r>
      <w:proofErr w:type="spellEnd"/>
      <w:r w:rsidRPr="0007220A">
        <w:rPr>
          <w:sz w:val="24"/>
          <w:szCs w:val="24"/>
        </w:rPr>
        <w:t>形状记忆合金的转变行为。（白玉俊）</w:t>
      </w:r>
      <w:r w:rsidRPr="0007220A">
        <w:rPr>
          <w:sz w:val="24"/>
          <w:szCs w:val="24"/>
        </w:rPr>
        <w:br/>
        <w:t>2002</w:t>
      </w:r>
      <w:r w:rsidRPr="0007220A">
        <w:rPr>
          <w:sz w:val="24"/>
          <w:szCs w:val="24"/>
        </w:rPr>
        <w:t>年度山东省自然科学二等奖：金刚石的形核长大机制及晶体缺陷分析。（尹龙卫）</w:t>
      </w:r>
    </w:p>
    <w:p w:rsidR="00892927" w:rsidRPr="0007220A" w:rsidRDefault="00892927" w:rsidP="0007220A">
      <w:pPr>
        <w:adjustRightInd w:val="0"/>
        <w:spacing w:line="360" w:lineRule="auto"/>
        <w:ind w:firstLine="480"/>
        <w:rPr>
          <w:sz w:val="24"/>
          <w:szCs w:val="24"/>
        </w:rPr>
      </w:pPr>
      <w:r w:rsidRPr="0007220A">
        <w:rPr>
          <w:sz w:val="24"/>
          <w:szCs w:val="24"/>
        </w:rPr>
        <w:t>2001</w:t>
      </w:r>
      <w:r w:rsidRPr="0007220A">
        <w:rPr>
          <w:sz w:val="24"/>
          <w:szCs w:val="24"/>
        </w:rPr>
        <w:t>年，山东省科技进步三等奖（自然类）一项：铜基形状记忆合金的相变特性及组织结构的演化。（白玉俊）</w:t>
      </w:r>
      <w:r w:rsidRPr="0007220A">
        <w:rPr>
          <w:sz w:val="24"/>
          <w:szCs w:val="24"/>
        </w:rPr>
        <w:br/>
        <w:t>2001</w:t>
      </w:r>
      <w:r w:rsidRPr="0007220A">
        <w:rPr>
          <w:sz w:val="24"/>
          <w:szCs w:val="24"/>
        </w:rPr>
        <w:t>年，山东省高校自然科学理论成果一等奖：高温高压下金刚石单晶中微观杂质和晶体缺陷结构及形成机制。（尹龙卫）</w:t>
      </w:r>
    </w:p>
    <w:p w:rsidR="006D03D9" w:rsidRPr="0007220A" w:rsidRDefault="006D03D9" w:rsidP="0007220A">
      <w:pPr>
        <w:adjustRightInd w:val="0"/>
        <w:spacing w:beforeLines="50" w:before="156" w:line="360" w:lineRule="auto"/>
        <w:ind w:firstLine="482"/>
        <w:rPr>
          <w:b/>
          <w:sz w:val="24"/>
          <w:szCs w:val="24"/>
        </w:rPr>
      </w:pPr>
      <w:r w:rsidRPr="0007220A">
        <w:rPr>
          <w:b/>
          <w:sz w:val="24"/>
          <w:szCs w:val="24"/>
        </w:rPr>
        <w:t>4</w:t>
      </w:r>
      <w:r w:rsidRPr="0007220A">
        <w:rPr>
          <w:b/>
          <w:sz w:val="24"/>
          <w:szCs w:val="24"/>
        </w:rPr>
        <w:t>、教学研讨及研修活动</w:t>
      </w:r>
    </w:p>
    <w:p w:rsidR="00892927" w:rsidRPr="0007220A" w:rsidRDefault="00892927" w:rsidP="0007220A">
      <w:pPr>
        <w:adjustRightInd w:val="0"/>
        <w:spacing w:line="360" w:lineRule="auto"/>
        <w:ind w:firstLine="480"/>
        <w:rPr>
          <w:sz w:val="24"/>
          <w:szCs w:val="24"/>
        </w:rPr>
      </w:pPr>
      <w:r w:rsidRPr="0007220A">
        <w:rPr>
          <w:sz w:val="24"/>
          <w:szCs w:val="24"/>
        </w:rPr>
        <w:t>（</w:t>
      </w:r>
      <w:r w:rsidRPr="0007220A">
        <w:rPr>
          <w:sz w:val="24"/>
          <w:szCs w:val="24"/>
        </w:rPr>
        <w:t>1</w:t>
      </w:r>
      <w:r w:rsidRPr="0007220A">
        <w:rPr>
          <w:sz w:val="24"/>
          <w:szCs w:val="24"/>
        </w:rPr>
        <w:t>）加强教学理论学习，促进教研组老师之间的交流，分享教学过程成功的经验和心得，进行改进教学方法、教学行为的研究，做到从教学实践中发现问题，在教学实践中解决问题。</w:t>
      </w:r>
    </w:p>
    <w:p w:rsidR="00892927" w:rsidRPr="0007220A" w:rsidRDefault="00892927" w:rsidP="0007220A">
      <w:pPr>
        <w:adjustRightInd w:val="0"/>
        <w:spacing w:line="360" w:lineRule="auto"/>
        <w:ind w:firstLine="480"/>
        <w:rPr>
          <w:sz w:val="24"/>
          <w:szCs w:val="24"/>
        </w:rPr>
      </w:pPr>
      <w:r w:rsidRPr="0007220A">
        <w:rPr>
          <w:sz w:val="24"/>
          <w:szCs w:val="24"/>
        </w:rPr>
        <w:t>（</w:t>
      </w:r>
      <w:r w:rsidRPr="0007220A">
        <w:rPr>
          <w:sz w:val="24"/>
          <w:szCs w:val="24"/>
        </w:rPr>
        <w:t>2</w:t>
      </w:r>
      <w:r w:rsidRPr="0007220A">
        <w:rPr>
          <w:sz w:val="24"/>
          <w:szCs w:val="24"/>
        </w:rPr>
        <w:t>）开展网络研修活动，充分利用丰富的网络资源，丰富自己的课堂内容，并针对自己讲课中遇到的问题，寻求解决的有效方法。鼓励老师参加网络讨论活动，积极与国内同行交流经验，围绕实践提出主题，利用网络交流对话平台开展探讨和交流。</w:t>
      </w:r>
    </w:p>
    <w:p w:rsidR="00892927" w:rsidRPr="0007220A" w:rsidRDefault="00892927" w:rsidP="0007220A">
      <w:pPr>
        <w:adjustRightInd w:val="0"/>
        <w:spacing w:line="360" w:lineRule="auto"/>
        <w:ind w:firstLine="480"/>
        <w:rPr>
          <w:sz w:val="24"/>
          <w:szCs w:val="24"/>
        </w:rPr>
      </w:pPr>
      <w:r w:rsidRPr="0007220A">
        <w:rPr>
          <w:sz w:val="24"/>
          <w:szCs w:val="24"/>
        </w:rPr>
        <w:t>（</w:t>
      </w:r>
      <w:r w:rsidRPr="0007220A">
        <w:rPr>
          <w:sz w:val="24"/>
          <w:szCs w:val="24"/>
        </w:rPr>
        <w:t>3</w:t>
      </w:r>
      <w:r w:rsidRPr="0007220A">
        <w:rPr>
          <w:sz w:val="24"/>
          <w:szCs w:val="24"/>
        </w:rPr>
        <w:t>）大力培养中青年教师，组织新近青年教师进入课堂听课，参加学校教</w:t>
      </w:r>
      <w:r w:rsidRPr="0007220A">
        <w:rPr>
          <w:sz w:val="24"/>
          <w:szCs w:val="24"/>
        </w:rPr>
        <w:lastRenderedPageBreak/>
        <w:t>师促进和发展中心的教学理论和方法的学习培训，提高教学技巧和能力。同时，组织青年教师向老教师学习讲课、活跃课堂气氛、与同学交流、把握课堂节奏的方法，教案、大纲、板书的撰写及布置批改作业等的心得体会。</w:t>
      </w:r>
    </w:p>
    <w:p w:rsidR="007F0F9A" w:rsidRPr="0007220A" w:rsidRDefault="00892927" w:rsidP="0007220A">
      <w:pPr>
        <w:adjustRightInd w:val="0"/>
        <w:spacing w:line="360" w:lineRule="auto"/>
        <w:ind w:firstLine="480"/>
        <w:rPr>
          <w:sz w:val="24"/>
          <w:szCs w:val="24"/>
        </w:rPr>
      </w:pPr>
      <w:r w:rsidRPr="0007220A">
        <w:rPr>
          <w:sz w:val="24"/>
          <w:szCs w:val="24"/>
        </w:rPr>
        <w:t>（</w:t>
      </w:r>
      <w:r w:rsidRPr="0007220A">
        <w:rPr>
          <w:sz w:val="24"/>
          <w:szCs w:val="24"/>
        </w:rPr>
        <w:t>4</w:t>
      </w:r>
      <w:r w:rsidRPr="0007220A">
        <w:rPr>
          <w:sz w:val="24"/>
          <w:szCs w:val="24"/>
        </w:rPr>
        <w:t>）加大课堂教学研究、指导、服务的力度，通过听课、研讨、观摩、交流等教研活动，探索教学规律，总结推广经验，力争在教学有效性研究方面取得新成果。</w:t>
      </w:r>
    </w:p>
    <w:p w:rsidR="006D03D9" w:rsidRPr="0007220A" w:rsidRDefault="006D03D9"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（四）实习基地建设</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327"/>
        <w:gridCol w:w="1520"/>
        <w:gridCol w:w="1943"/>
        <w:gridCol w:w="929"/>
      </w:tblGrid>
      <w:tr w:rsidR="006D03D9" w:rsidRPr="006D03D9" w:rsidTr="009A1B25">
        <w:tc>
          <w:tcPr>
            <w:tcW w:w="803" w:type="dxa"/>
            <w:vAlign w:val="center"/>
          </w:tcPr>
          <w:p w:rsidR="006D03D9" w:rsidRPr="006D03D9" w:rsidRDefault="006D03D9" w:rsidP="006D03D9">
            <w:pPr>
              <w:adjustRightInd w:val="0"/>
              <w:spacing w:line="240" w:lineRule="auto"/>
              <w:ind w:firstLineChars="0" w:firstLine="0"/>
              <w:rPr>
                <w:rFonts w:asciiTheme="minorHAnsi" w:hAnsiTheme="minorHAnsi" w:cstheme="minorBidi"/>
                <w:sz w:val="21"/>
              </w:rPr>
            </w:pPr>
            <w:r w:rsidRPr="006D03D9">
              <w:rPr>
                <w:rFonts w:asciiTheme="minorHAnsi" w:hAnsiTheme="minorHAnsi" w:cstheme="minorBidi"/>
                <w:sz w:val="21"/>
              </w:rPr>
              <w:t>序号</w:t>
            </w:r>
          </w:p>
        </w:tc>
        <w:tc>
          <w:tcPr>
            <w:tcW w:w="3327" w:type="dxa"/>
            <w:vAlign w:val="center"/>
          </w:tcPr>
          <w:p w:rsidR="006D03D9" w:rsidRPr="006D03D9" w:rsidRDefault="006D03D9" w:rsidP="006D03D9">
            <w:pPr>
              <w:adjustRightInd w:val="0"/>
              <w:spacing w:line="240" w:lineRule="auto"/>
              <w:ind w:firstLineChars="0" w:firstLine="0"/>
              <w:rPr>
                <w:rFonts w:asciiTheme="minorHAnsi" w:hAnsiTheme="minorHAnsi" w:cstheme="minorBidi"/>
                <w:sz w:val="21"/>
              </w:rPr>
            </w:pPr>
            <w:r w:rsidRPr="006D03D9">
              <w:rPr>
                <w:rFonts w:asciiTheme="minorHAnsi" w:hAnsiTheme="minorHAnsi" w:cstheme="minorBidi"/>
                <w:sz w:val="21"/>
              </w:rPr>
              <w:t>基地名称</w:t>
            </w:r>
          </w:p>
        </w:tc>
        <w:tc>
          <w:tcPr>
            <w:tcW w:w="1520" w:type="dxa"/>
            <w:vAlign w:val="center"/>
          </w:tcPr>
          <w:p w:rsidR="006D03D9" w:rsidRPr="006D03D9" w:rsidRDefault="006D03D9" w:rsidP="006D03D9">
            <w:pPr>
              <w:adjustRightInd w:val="0"/>
              <w:spacing w:line="240" w:lineRule="auto"/>
              <w:ind w:firstLineChars="0" w:firstLine="0"/>
              <w:rPr>
                <w:rFonts w:asciiTheme="minorHAnsi" w:hAnsiTheme="minorHAnsi" w:cstheme="minorBidi"/>
                <w:sz w:val="21"/>
              </w:rPr>
            </w:pPr>
            <w:r w:rsidRPr="006D03D9">
              <w:rPr>
                <w:rFonts w:asciiTheme="minorHAnsi" w:hAnsiTheme="minorHAnsi" w:cstheme="minorBidi"/>
                <w:sz w:val="21"/>
              </w:rPr>
              <w:t>建立时间</w:t>
            </w:r>
          </w:p>
        </w:tc>
        <w:tc>
          <w:tcPr>
            <w:tcW w:w="1943" w:type="dxa"/>
            <w:vAlign w:val="center"/>
          </w:tcPr>
          <w:p w:rsidR="006D03D9" w:rsidRPr="006D03D9" w:rsidRDefault="006D03D9" w:rsidP="006D03D9">
            <w:pPr>
              <w:adjustRightInd w:val="0"/>
              <w:spacing w:line="240" w:lineRule="auto"/>
              <w:ind w:firstLineChars="0" w:firstLine="0"/>
              <w:rPr>
                <w:rFonts w:asciiTheme="minorHAnsi" w:hAnsiTheme="minorHAnsi" w:cstheme="minorBidi"/>
                <w:sz w:val="21"/>
              </w:rPr>
            </w:pPr>
            <w:r w:rsidRPr="006D03D9">
              <w:rPr>
                <w:rFonts w:asciiTheme="minorHAnsi" w:hAnsiTheme="minorHAnsi" w:cstheme="minorBidi"/>
                <w:sz w:val="21"/>
              </w:rPr>
              <w:t>实习专业方向</w:t>
            </w:r>
          </w:p>
        </w:tc>
        <w:tc>
          <w:tcPr>
            <w:tcW w:w="929" w:type="dxa"/>
            <w:vAlign w:val="center"/>
          </w:tcPr>
          <w:p w:rsidR="006D03D9" w:rsidRPr="006D03D9" w:rsidRDefault="006D03D9" w:rsidP="006D03D9">
            <w:pPr>
              <w:adjustRightInd w:val="0"/>
              <w:spacing w:line="240" w:lineRule="auto"/>
              <w:ind w:firstLineChars="0" w:firstLine="0"/>
              <w:rPr>
                <w:rFonts w:asciiTheme="minorHAnsi" w:hAnsiTheme="minorHAnsi" w:cstheme="minorBidi"/>
                <w:sz w:val="21"/>
              </w:rPr>
            </w:pPr>
            <w:r w:rsidRPr="006D03D9">
              <w:rPr>
                <w:rFonts w:asciiTheme="minorHAnsi" w:hAnsiTheme="minorHAnsi" w:cstheme="minorBidi"/>
                <w:sz w:val="21"/>
              </w:rPr>
              <w:t>容量</w:t>
            </w:r>
          </w:p>
        </w:tc>
      </w:tr>
      <w:tr w:rsidR="006D03D9" w:rsidRPr="006D03D9" w:rsidTr="009A1B25">
        <w:trPr>
          <w:trHeight w:val="527"/>
        </w:trPr>
        <w:tc>
          <w:tcPr>
            <w:tcW w:w="803" w:type="dxa"/>
            <w:vAlign w:val="center"/>
          </w:tcPr>
          <w:p w:rsidR="006D03D9" w:rsidRPr="006D03D9" w:rsidRDefault="006D03D9" w:rsidP="006D03D9">
            <w:pPr>
              <w:snapToGrid/>
              <w:spacing w:line="240" w:lineRule="auto"/>
              <w:ind w:firstLineChars="0" w:firstLine="0"/>
              <w:rPr>
                <w:rFonts w:ascii="仿宋" w:eastAsia="仿宋" w:hAnsi="仿宋" w:cstheme="minorBidi"/>
                <w:bCs/>
                <w:sz w:val="21"/>
              </w:rPr>
            </w:pPr>
            <w:r w:rsidRPr="006D03D9">
              <w:rPr>
                <w:rFonts w:ascii="仿宋" w:eastAsia="仿宋" w:hAnsi="仿宋" w:cstheme="minorBidi"/>
                <w:bCs/>
                <w:sz w:val="21"/>
              </w:rPr>
              <w:t>1</w:t>
            </w:r>
          </w:p>
        </w:tc>
        <w:tc>
          <w:tcPr>
            <w:tcW w:w="3327" w:type="dxa"/>
            <w:vAlign w:val="center"/>
          </w:tcPr>
          <w:p w:rsidR="006D03D9" w:rsidRPr="006D03D9" w:rsidRDefault="00892927" w:rsidP="006D03D9">
            <w:pPr>
              <w:snapToGrid/>
              <w:spacing w:line="240" w:lineRule="auto"/>
              <w:ind w:firstLineChars="0" w:firstLine="0"/>
              <w:rPr>
                <w:rFonts w:ascii="仿宋" w:eastAsia="仿宋" w:hAnsi="仿宋" w:cstheme="minorBidi"/>
                <w:bCs/>
                <w:sz w:val="21"/>
              </w:rPr>
            </w:pPr>
            <w:r w:rsidRPr="00892927">
              <w:rPr>
                <w:rFonts w:ascii="仿宋" w:eastAsia="仿宋" w:hAnsi="仿宋"/>
                <w:sz w:val="21"/>
              </w:rPr>
              <w:t>山东威海威高集团</w:t>
            </w:r>
          </w:p>
        </w:tc>
        <w:tc>
          <w:tcPr>
            <w:tcW w:w="1520" w:type="dxa"/>
          </w:tcPr>
          <w:p w:rsidR="006D03D9" w:rsidRPr="006D03D9" w:rsidRDefault="006D03D9" w:rsidP="00892927">
            <w:pPr>
              <w:snapToGrid/>
              <w:spacing w:line="240" w:lineRule="auto"/>
              <w:ind w:firstLineChars="0" w:firstLine="0"/>
              <w:rPr>
                <w:rFonts w:ascii="仿宋" w:eastAsia="仿宋" w:hAnsi="仿宋" w:cstheme="minorBidi"/>
                <w:bCs/>
                <w:sz w:val="21"/>
              </w:rPr>
            </w:pPr>
            <w:r w:rsidRPr="006D03D9">
              <w:rPr>
                <w:rFonts w:ascii="仿宋" w:eastAsia="仿宋" w:hAnsi="仿宋" w:cstheme="minorBidi"/>
                <w:bCs/>
                <w:sz w:val="21"/>
              </w:rPr>
              <w:t>201</w:t>
            </w:r>
            <w:r w:rsidR="00892927" w:rsidRPr="00892927">
              <w:rPr>
                <w:rFonts w:ascii="仿宋" w:eastAsia="仿宋" w:hAnsi="仿宋" w:cstheme="minorBidi" w:hint="eastAsia"/>
                <w:bCs/>
                <w:sz w:val="21"/>
              </w:rPr>
              <w:t>0</w:t>
            </w:r>
            <w:r w:rsidRPr="006D03D9">
              <w:rPr>
                <w:rFonts w:ascii="仿宋" w:eastAsia="仿宋" w:hAnsi="仿宋" w:cstheme="minorBidi"/>
                <w:bCs/>
                <w:sz w:val="21"/>
              </w:rPr>
              <w:t>年</w:t>
            </w:r>
          </w:p>
        </w:tc>
        <w:tc>
          <w:tcPr>
            <w:tcW w:w="1943" w:type="dxa"/>
            <w:vAlign w:val="center"/>
          </w:tcPr>
          <w:p w:rsidR="006D03D9" w:rsidRPr="00892927" w:rsidRDefault="00892927" w:rsidP="00892927">
            <w:pPr>
              <w:adjustRightInd w:val="0"/>
              <w:spacing w:line="240" w:lineRule="auto"/>
              <w:ind w:firstLineChars="0" w:firstLine="0"/>
              <w:rPr>
                <w:rFonts w:ascii="仿宋" w:eastAsia="仿宋" w:hAnsi="仿宋" w:cstheme="minorBidi"/>
                <w:sz w:val="21"/>
              </w:rPr>
            </w:pPr>
            <w:r w:rsidRPr="00892927">
              <w:rPr>
                <w:rFonts w:ascii="仿宋" w:eastAsia="仿宋" w:hAnsi="仿宋" w:cstheme="minorBidi" w:hint="eastAsia"/>
                <w:sz w:val="21"/>
              </w:rPr>
              <w:t>材料化学</w:t>
            </w:r>
          </w:p>
          <w:p w:rsidR="00892927" w:rsidRPr="006D03D9" w:rsidRDefault="00892927" w:rsidP="00892927">
            <w:pPr>
              <w:adjustRightInd w:val="0"/>
              <w:spacing w:line="240" w:lineRule="auto"/>
              <w:ind w:firstLineChars="0" w:firstLine="0"/>
              <w:rPr>
                <w:rFonts w:ascii="仿宋" w:eastAsia="仿宋" w:hAnsi="仿宋" w:cstheme="minorBidi"/>
                <w:bCs/>
                <w:sz w:val="21"/>
              </w:rPr>
            </w:pPr>
            <w:r w:rsidRPr="00892927">
              <w:rPr>
                <w:rFonts w:ascii="仿宋" w:eastAsia="仿宋" w:hAnsi="仿宋" w:cstheme="minorBidi" w:hint="eastAsia"/>
                <w:sz w:val="21"/>
              </w:rPr>
              <w:t>高分子材料</w:t>
            </w:r>
          </w:p>
        </w:tc>
        <w:tc>
          <w:tcPr>
            <w:tcW w:w="929" w:type="dxa"/>
            <w:vAlign w:val="center"/>
          </w:tcPr>
          <w:p w:rsidR="006D03D9" w:rsidRPr="006D03D9" w:rsidRDefault="00892927" w:rsidP="006D03D9">
            <w:pPr>
              <w:adjustRightInd w:val="0"/>
              <w:spacing w:line="240" w:lineRule="auto"/>
              <w:ind w:firstLineChars="0" w:firstLine="0"/>
              <w:rPr>
                <w:rFonts w:ascii="仿宋" w:eastAsia="仿宋" w:hAnsi="仿宋" w:cstheme="minorBidi"/>
                <w:bCs/>
                <w:sz w:val="21"/>
              </w:rPr>
            </w:pPr>
            <w:r w:rsidRPr="00892927">
              <w:rPr>
                <w:rFonts w:ascii="仿宋" w:eastAsia="仿宋" w:hAnsi="仿宋" w:cstheme="minorBidi" w:hint="eastAsia"/>
                <w:sz w:val="21"/>
              </w:rPr>
              <w:t>6</w:t>
            </w:r>
            <w:r w:rsidR="006D03D9" w:rsidRPr="006D03D9">
              <w:rPr>
                <w:rFonts w:ascii="仿宋" w:eastAsia="仿宋" w:hAnsi="仿宋" w:cstheme="minorBidi"/>
                <w:sz w:val="21"/>
              </w:rPr>
              <w:t>0</w:t>
            </w:r>
          </w:p>
        </w:tc>
      </w:tr>
      <w:tr w:rsidR="006D03D9" w:rsidRPr="006D03D9" w:rsidTr="009A1B25">
        <w:trPr>
          <w:trHeight w:val="527"/>
        </w:trPr>
        <w:tc>
          <w:tcPr>
            <w:tcW w:w="803" w:type="dxa"/>
            <w:vAlign w:val="center"/>
          </w:tcPr>
          <w:p w:rsidR="006D03D9" w:rsidRPr="006D03D9" w:rsidRDefault="006D03D9" w:rsidP="006D03D9">
            <w:pPr>
              <w:snapToGrid/>
              <w:spacing w:line="240" w:lineRule="auto"/>
              <w:ind w:firstLineChars="0" w:firstLine="0"/>
              <w:rPr>
                <w:rFonts w:ascii="仿宋" w:eastAsia="仿宋" w:hAnsi="仿宋" w:cstheme="minorBidi"/>
                <w:bCs/>
                <w:sz w:val="21"/>
              </w:rPr>
            </w:pPr>
            <w:r w:rsidRPr="006D03D9">
              <w:rPr>
                <w:rFonts w:ascii="仿宋" w:eastAsia="仿宋" w:hAnsi="仿宋" w:cstheme="minorBidi"/>
                <w:bCs/>
                <w:sz w:val="21"/>
              </w:rPr>
              <w:t>2</w:t>
            </w:r>
          </w:p>
        </w:tc>
        <w:tc>
          <w:tcPr>
            <w:tcW w:w="3327" w:type="dxa"/>
            <w:vAlign w:val="center"/>
          </w:tcPr>
          <w:p w:rsidR="006D03D9" w:rsidRPr="006D03D9" w:rsidRDefault="00892927" w:rsidP="006D03D9">
            <w:pPr>
              <w:snapToGrid/>
              <w:spacing w:line="240" w:lineRule="auto"/>
              <w:ind w:firstLineChars="0" w:firstLine="0"/>
              <w:rPr>
                <w:rFonts w:ascii="仿宋" w:eastAsia="仿宋" w:hAnsi="仿宋" w:cstheme="minorBidi"/>
                <w:bCs/>
                <w:sz w:val="21"/>
              </w:rPr>
            </w:pPr>
            <w:r w:rsidRPr="00892927">
              <w:rPr>
                <w:rFonts w:ascii="仿宋" w:eastAsia="仿宋" w:hAnsi="仿宋"/>
                <w:bCs/>
                <w:sz w:val="21"/>
              </w:rPr>
              <w:t>济南裕兴化工厂</w:t>
            </w:r>
          </w:p>
        </w:tc>
        <w:tc>
          <w:tcPr>
            <w:tcW w:w="1520" w:type="dxa"/>
          </w:tcPr>
          <w:p w:rsidR="006D03D9" w:rsidRPr="006D03D9" w:rsidRDefault="006D03D9" w:rsidP="00892927">
            <w:pPr>
              <w:snapToGrid/>
              <w:spacing w:line="240" w:lineRule="auto"/>
              <w:ind w:firstLineChars="0" w:firstLine="0"/>
              <w:rPr>
                <w:rFonts w:ascii="仿宋" w:eastAsia="仿宋" w:hAnsi="仿宋" w:cstheme="minorBidi"/>
                <w:bCs/>
                <w:sz w:val="21"/>
              </w:rPr>
            </w:pPr>
            <w:r w:rsidRPr="006D03D9">
              <w:rPr>
                <w:rFonts w:ascii="仿宋" w:eastAsia="仿宋" w:hAnsi="仿宋" w:cstheme="minorBidi"/>
                <w:bCs/>
                <w:sz w:val="21"/>
              </w:rPr>
              <w:t>201</w:t>
            </w:r>
            <w:r w:rsidR="00892927" w:rsidRPr="00892927">
              <w:rPr>
                <w:rFonts w:ascii="仿宋" w:eastAsia="仿宋" w:hAnsi="仿宋" w:cstheme="minorBidi" w:hint="eastAsia"/>
                <w:bCs/>
                <w:sz w:val="21"/>
              </w:rPr>
              <w:t>5</w:t>
            </w:r>
            <w:r w:rsidR="00892927" w:rsidRPr="006D03D9">
              <w:rPr>
                <w:rFonts w:ascii="仿宋" w:eastAsia="仿宋" w:hAnsi="仿宋" w:cstheme="minorBidi"/>
                <w:bCs/>
                <w:sz w:val="21"/>
              </w:rPr>
              <w:t>年</w:t>
            </w:r>
          </w:p>
        </w:tc>
        <w:tc>
          <w:tcPr>
            <w:tcW w:w="1943" w:type="dxa"/>
            <w:vAlign w:val="center"/>
          </w:tcPr>
          <w:p w:rsidR="006D03D9" w:rsidRPr="00892927" w:rsidRDefault="00892927" w:rsidP="006D03D9">
            <w:pPr>
              <w:adjustRightInd w:val="0"/>
              <w:spacing w:line="240" w:lineRule="auto"/>
              <w:ind w:firstLineChars="0" w:firstLine="0"/>
              <w:rPr>
                <w:rFonts w:ascii="仿宋" w:eastAsia="仿宋" w:hAnsi="仿宋" w:cstheme="minorBidi"/>
                <w:sz w:val="21"/>
              </w:rPr>
            </w:pPr>
            <w:r w:rsidRPr="00892927">
              <w:rPr>
                <w:rFonts w:ascii="仿宋" w:eastAsia="仿宋" w:hAnsi="仿宋" w:cstheme="minorBidi" w:hint="eastAsia"/>
                <w:sz w:val="21"/>
              </w:rPr>
              <w:t>材料化学</w:t>
            </w:r>
          </w:p>
          <w:p w:rsidR="00892927" w:rsidRPr="006D03D9" w:rsidRDefault="00892927" w:rsidP="006D03D9">
            <w:pPr>
              <w:adjustRightInd w:val="0"/>
              <w:spacing w:line="240" w:lineRule="auto"/>
              <w:ind w:firstLineChars="0" w:firstLine="0"/>
              <w:rPr>
                <w:rFonts w:ascii="仿宋" w:eastAsia="仿宋" w:hAnsi="仿宋" w:cstheme="minorBidi"/>
                <w:sz w:val="21"/>
              </w:rPr>
            </w:pPr>
            <w:r w:rsidRPr="00892927">
              <w:rPr>
                <w:rFonts w:ascii="仿宋" w:eastAsia="仿宋" w:hAnsi="仿宋" w:cstheme="minorBidi" w:hint="eastAsia"/>
                <w:sz w:val="21"/>
              </w:rPr>
              <w:t>无机材料</w:t>
            </w:r>
          </w:p>
        </w:tc>
        <w:tc>
          <w:tcPr>
            <w:tcW w:w="929" w:type="dxa"/>
            <w:vAlign w:val="center"/>
          </w:tcPr>
          <w:p w:rsidR="006D03D9" w:rsidRPr="006D03D9" w:rsidRDefault="00892927" w:rsidP="006D03D9">
            <w:pPr>
              <w:adjustRightInd w:val="0"/>
              <w:spacing w:line="240" w:lineRule="auto"/>
              <w:ind w:firstLineChars="0" w:firstLine="0"/>
              <w:rPr>
                <w:rFonts w:ascii="仿宋" w:eastAsia="仿宋" w:hAnsi="仿宋" w:cstheme="minorBidi"/>
                <w:sz w:val="21"/>
              </w:rPr>
            </w:pPr>
            <w:r w:rsidRPr="00892927">
              <w:rPr>
                <w:rFonts w:ascii="仿宋" w:eastAsia="仿宋" w:hAnsi="仿宋" w:cstheme="minorBidi" w:hint="eastAsia"/>
                <w:sz w:val="21"/>
              </w:rPr>
              <w:t>6</w:t>
            </w:r>
            <w:r w:rsidR="006D03D9" w:rsidRPr="006D03D9">
              <w:rPr>
                <w:rFonts w:ascii="仿宋" w:eastAsia="仿宋" w:hAnsi="仿宋" w:cstheme="minorBidi"/>
                <w:sz w:val="21"/>
              </w:rPr>
              <w:t>0</w:t>
            </w:r>
          </w:p>
        </w:tc>
      </w:tr>
    </w:tbl>
    <w:p w:rsidR="006D03D9" w:rsidRPr="0007220A" w:rsidRDefault="006D03D9"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（五）信息化建设</w:t>
      </w:r>
    </w:p>
    <w:p w:rsidR="00892927" w:rsidRPr="0007220A" w:rsidRDefault="00892927" w:rsidP="0007220A">
      <w:pPr>
        <w:adjustRightInd w:val="0"/>
        <w:spacing w:line="360" w:lineRule="auto"/>
        <w:ind w:firstLine="480"/>
        <w:rPr>
          <w:sz w:val="24"/>
          <w:szCs w:val="24"/>
        </w:rPr>
      </w:pPr>
      <w:r w:rsidRPr="0007220A">
        <w:rPr>
          <w:sz w:val="24"/>
          <w:szCs w:val="24"/>
        </w:rPr>
        <w:t>（</w:t>
      </w:r>
      <w:r w:rsidRPr="0007220A">
        <w:rPr>
          <w:sz w:val="24"/>
          <w:szCs w:val="24"/>
        </w:rPr>
        <w:t>1</w:t>
      </w:r>
      <w:r w:rsidRPr="0007220A">
        <w:rPr>
          <w:sz w:val="24"/>
          <w:szCs w:val="24"/>
        </w:rPr>
        <w:t>）作为校园网的一部分，建立维护材料物理化学研究所网站主页，对外</w:t>
      </w:r>
      <w:proofErr w:type="gramStart"/>
      <w:r w:rsidRPr="0007220A">
        <w:rPr>
          <w:sz w:val="24"/>
          <w:szCs w:val="24"/>
        </w:rPr>
        <w:t>宣传材化专业</w:t>
      </w:r>
      <w:proofErr w:type="gramEnd"/>
      <w:r w:rsidRPr="0007220A">
        <w:rPr>
          <w:sz w:val="24"/>
          <w:szCs w:val="24"/>
        </w:rPr>
        <w:t>的师资力量、研究方向与成果、人才培养体系以及仪器设备等信息。使外界与同学们能有良好的渠道去</w:t>
      </w:r>
      <w:proofErr w:type="gramStart"/>
      <w:r w:rsidRPr="0007220A">
        <w:rPr>
          <w:sz w:val="24"/>
          <w:szCs w:val="24"/>
        </w:rPr>
        <w:t>了解材化专业</w:t>
      </w:r>
      <w:proofErr w:type="gramEnd"/>
      <w:r w:rsidRPr="0007220A">
        <w:rPr>
          <w:sz w:val="24"/>
          <w:szCs w:val="24"/>
        </w:rPr>
        <w:t>的基本情况本专业承担单位是</w:t>
      </w:r>
      <w:r w:rsidRPr="0007220A">
        <w:rPr>
          <w:rFonts w:hint="eastAsia"/>
          <w:sz w:val="24"/>
          <w:szCs w:val="24"/>
        </w:rPr>
        <w:t>,</w:t>
      </w:r>
      <w:r w:rsidRPr="0007220A">
        <w:rPr>
          <w:sz w:val="24"/>
          <w:szCs w:val="24"/>
        </w:rPr>
        <w:t>材料科学与工程学院</w:t>
      </w:r>
      <w:r w:rsidRPr="0007220A">
        <w:rPr>
          <w:rFonts w:hint="eastAsia"/>
          <w:sz w:val="24"/>
          <w:szCs w:val="24"/>
        </w:rPr>
        <w:t>材料物理化学</w:t>
      </w:r>
      <w:r w:rsidRPr="0007220A">
        <w:rPr>
          <w:sz w:val="24"/>
          <w:szCs w:val="24"/>
        </w:rPr>
        <w:t>研究所，网址为</w:t>
      </w:r>
      <w:r w:rsidRPr="0007220A">
        <w:rPr>
          <w:sz w:val="24"/>
          <w:szCs w:val="24"/>
        </w:rPr>
        <w:t>http://www.cmpc.sdu.edu.cn/index.htm</w:t>
      </w:r>
      <w:r w:rsidRPr="0007220A">
        <w:rPr>
          <w:sz w:val="24"/>
          <w:szCs w:val="24"/>
        </w:rPr>
        <w:t>。</w:t>
      </w:r>
    </w:p>
    <w:p w:rsidR="00892927" w:rsidRPr="0007220A" w:rsidRDefault="00892927" w:rsidP="0007220A">
      <w:pPr>
        <w:adjustRightInd w:val="0"/>
        <w:spacing w:line="360" w:lineRule="auto"/>
        <w:ind w:firstLine="480"/>
        <w:rPr>
          <w:sz w:val="24"/>
          <w:szCs w:val="24"/>
        </w:rPr>
      </w:pPr>
      <w:r w:rsidRPr="0007220A">
        <w:rPr>
          <w:sz w:val="24"/>
          <w:szCs w:val="24"/>
        </w:rPr>
        <w:t>（</w:t>
      </w:r>
      <w:r w:rsidRPr="0007220A">
        <w:rPr>
          <w:rFonts w:hint="eastAsia"/>
          <w:sz w:val="24"/>
          <w:szCs w:val="24"/>
        </w:rPr>
        <w:t>2</w:t>
      </w:r>
      <w:r w:rsidRPr="0007220A">
        <w:rPr>
          <w:sz w:val="24"/>
          <w:szCs w:val="24"/>
        </w:rPr>
        <w:t>）毕业的硕士和博士学位论文，都按学校要求以电子版的形式报送到图书馆，并存入相应的数据库供查阅和下载，丰富了数字化文献资源数据库的建设。</w:t>
      </w:r>
    </w:p>
    <w:p w:rsidR="00892927" w:rsidRPr="0007220A" w:rsidRDefault="00892927" w:rsidP="0007220A">
      <w:pPr>
        <w:adjustRightInd w:val="0"/>
        <w:spacing w:line="360" w:lineRule="auto"/>
        <w:ind w:firstLine="480"/>
        <w:rPr>
          <w:sz w:val="24"/>
          <w:szCs w:val="24"/>
        </w:rPr>
      </w:pPr>
      <w:r w:rsidRPr="0007220A">
        <w:rPr>
          <w:sz w:val="24"/>
          <w:szCs w:val="24"/>
        </w:rPr>
        <w:t>（</w:t>
      </w:r>
      <w:r w:rsidR="00981A99" w:rsidRPr="0007220A">
        <w:rPr>
          <w:rFonts w:hint="eastAsia"/>
          <w:sz w:val="24"/>
          <w:szCs w:val="24"/>
        </w:rPr>
        <w:t>3</w:t>
      </w:r>
      <w:r w:rsidRPr="0007220A">
        <w:rPr>
          <w:sz w:val="24"/>
          <w:szCs w:val="24"/>
        </w:rPr>
        <w:t>）各课题组组会资料、文献资料和非保密数据的网络存储与共享，增加本专业学生网上获取资料的速度和针对性。</w:t>
      </w:r>
    </w:p>
    <w:p w:rsidR="00506297" w:rsidRDefault="00506297" w:rsidP="00892927">
      <w:pPr>
        <w:adjustRightInd w:val="0"/>
        <w:spacing w:line="360" w:lineRule="auto"/>
        <w:ind w:firstLine="480"/>
        <w:rPr>
          <w:rFonts w:asciiTheme="minorHAnsi" w:hAnsiTheme="minorHAnsi" w:cstheme="minorBidi"/>
          <w:sz w:val="24"/>
          <w:szCs w:val="22"/>
        </w:rPr>
      </w:pPr>
    </w:p>
    <w:p w:rsidR="00506297" w:rsidRPr="0007220A" w:rsidRDefault="00506297" w:rsidP="0007220A">
      <w:pPr>
        <w:pStyle w:val="a5"/>
        <w:spacing w:beforeLines="50" w:before="156" w:afterLines="50" w:after="156"/>
        <w:ind w:firstLineChars="50" w:firstLine="141"/>
        <w:jc w:val="left"/>
        <w:rPr>
          <w:rFonts w:ascii="黑体" w:eastAsia="黑体" w:hAnsi="黑体"/>
          <w:sz w:val="28"/>
          <w:szCs w:val="28"/>
        </w:rPr>
      </w:pPr>
      <w:r w:rsidRPr="0007220A">
        <w:rPr>
          <w:rFonts w:ascii="黑体" w:eastAsia="黑体" w:hAnsi="黑体" w:hint="eastAsia"/>
          <w:sz w:val="28"/>
          <w:szCs w:val="28"/>
        </w:rPr>
        <w:t>四、培养机制与特色</w:t>
      </w:r>
    </w:p>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（一）产学研协同育人机制</w:t>
      </w:r>
    </w:p>
    <w:p w:rsidR="007F0F9A" w:rsidRPr="0007220A" w:rsidRDefault="00506297" w:rsidP="0007220A">
      <w:pPr>
        <w:adjustRightInd w:val="0"/>
        <w:spacing w:line="360" w:lineRule="auto"/>
        <w:ind w:firstLine="480"/>
        <w:rPr>
          <w:sz w:val="24"/>
          <w:szCs w:val="24"/>
        </w:rPr>
      </w:pPr>
      <w:r w:rsidRPr="0007220A">
        <w:rPr>
          <w:sz w:val="24"/>
          <w:szCs w:val="24"/>
        </w:rPr>
        <w:t>本专业重视教学与科研的相互促进，充分发挥本专业的科研优势，</w:t>
      </w:r>
      <w:r w:rsidRPr="0007220A">
        <w:rPr>
          <w:rFonts w:hint="eastAsia"/>
          <w:sz w:val="24"/>
          <w:szCs w:val="24"/>
        </w:rPr>
        <w:t>教师结合自身专业特色和研究领域，跟企业、公司和研究所有一定数量的合作项目，本专业学生可以进入相应的合作企业进行实际生产实习，实现了学习、实验和实际生</w:t>
      </w:r>
      <w:r w:rsidRPr="0007220A">
        <w:rPr>
          <w:rFonts w:hint="eastAsia"/>
          <w:sz w:val="24"/>
          <w:szCs w:val="24"/>
        </w:rPr>
        <w:lastRenderedPageBreak/>
        <w:t>产的相结合的人才培养模式，更好的适应未来社会对人才培养的要求。</w:t>
      </w:r>
      <w:r w:rsidRPr="0007220A">
        <w:rPr>
          <w:sz w:val="24"/>
          <w:szCs w:val="24"/>
        </w:rPr>
        <w:t>在学生进入专业学习阶段后，为有意愿的学生提供实验课题和经费，培养学生的动手能力和创新思维。另外，本专业还积极引导、鼓励学生利用假期时间到</w:t>
      </w:r>
      <w:r w:rsidRPr="0007220A">
        <w:rPr>
          <w:rFonts w:hint="eastAsia"/>
          <w:sz w:val="24"/>
          <w:szCs w:val="24"/>
        </w:rPr>
        <w:t>材料化学</w:t>
      </w:r>
      <w:r w:rsidRPr="0007220A">
        <w:rPr>
          <w:sz w:val="24"/>
          <w:szCs w:val="24"/>
        </w:rPr>
        <w:t>相关企业进行社会实践，了解企业状况和本专业在社会上的地位与作用。</w:t>
      </w:r>
    </w:p>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（二）合作办学</w:t>
      </w:r>
    </w:p>
    <w:p w:rsidR="00506297" w:rsidRPr="0007220A" w:rsidRDefault="00506297" w:rsidP="0007220A">
      <w:pPr>
        <w:adjustRightInd w:val="0"/>
        <w:spacing w:line="360" w:lineRule="auto"/>
        <w:ind w:firstLine="480"/>
        <w:rPr>
          <w:sz w:val="24"/>
          <w:szCs w:val="24"/>
        </w:rPr>
      </w:pPr>
      <w:proofErr w:type="gramStart"/>
      <w:r w:rsidRPr="0007220A">
        <w:rPr>
          <w:rFonts w:hint="eastAsia"/>
          <w:sz w:val="24"/>
          <w:szCs w:val="24"/>
        </w:rPr>
        <w:t>目前材化专业</w:t>
      </w:r>
      <w:proofErr w:type="gramEnd"/>
      <w:r w:rsidRPr="0007220A">
        <w:rPr>
          <w:rFonts w:hint="eastAsia"/>
          <w:sz w:val="24"/>
          <w:szCs w:val="24"/>
        </w:rPr>
        <w:t>尚没有与具体单位签署合作办学方面的协议，但是导师个人与国内外相关领域研究者之间有密切的合作，与不同学校研究组之间学术和研究交流较多，</w:t>
      </w:r>
      <w:proofErr w:type="gramStart"/>
      <w:r w:rsidRPr="0007220A">
        <w:rPr>
          <w:rFonts w:hint="eastAsia"/>
          <w:sz w:val="24"/>
          <w:szCs w:val="24"/>
        </w:rPr>
        <w:t>材化专业</w:t>
      </w:r>
      <w:proofErr w:type="gramEnd"/>
      <w:r w:rsidRPr="0007220A">
        <w:rPr>
          <w:rFonts w:hint="eastAsia"/>
          <w:sz w:val="24"/>
          <w:szCs w:val="24"/>
        </w:rPr>
        <w:t>学生可以去有密切合作的研究组进行访学交流活动。</w:t>
      </w:r>
    </w:p>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（三）教学管理等</w:t>
      </w:r>
    </w:p>
    <w:p w:rsidR="00506297" w:rsidRPr="0007220A" w:rsidRDefault="00506297" w:rsidP="0007220A">
      <w:pPr>
        <w:adjustRightInd w:val="0"/>
        <w:spacing w:line="360" w:lineRule="auto"/>
        <w:ind w:firstLine="480"/>
        <w:rPr>
          <w:sz w:val="24"/>
          <w:szCs w:val="24"/>
        </w:rPr>
      </w:pPr>
      <w:r w:rsidRPr="0007220A">
        <w:rPr>
          <w:rFonts w:hint="eastAsia"/>
          <w:sz w:val="24"/>
          <w:szCs w:val="24"/>
        </w:rPr>
        <w:t>本专业的教学管理工作在学校教学指导委员会、教学主管校长和本科生院的领导下，由学院教学指导委员会、教学副院长、专业负责人和教务办组织实施。学校和学院的教学管理制度健全，通过制定科学的管理制度、教学质量标准和组织监控，对教学实施系统管理。学院负责教学的具体组织实施，包括教学理念实施、教学方案制定、教学任务布置、教学过程质量控制、专业教学计划及教学组织工作的协调等。</w:t>
      </w:r>
    </w:p>
    <w:p w:rsidR="00506297" w:rsidRPr="0007220A" w:rsidRDefault="00506297" w:rsidP="0007220A">
      <w:pPr>
        <w:adjustRightInd w:val="0"/>
        <w:spacing w:line="360" w:lineRule="auto"/>
        <w:ind w:firstLine="480"/>
        <w:rPr>
          <w:sz w:val="24"/>
          <w:szCs w:val="24"/>
        </w:rPr>
      </w:pPr>
      <w:r w:rsidRPr="0007220A">
        <w:rPr>
          <w:rFonts w:hint="eastAsia"/>
          <w:sz w:val="24"/>
          <w:szCs w:val="24"/>
        </w:rPr>
        <w:t>学院教学管理队伍由教学副院长、所长、教学秘书、教务干事组成，根据专业建设要求调整基层管理机构。学院教学指导委员会由教学水平和学术水平较高的教授组成。学院教学管理队伍素质高，管理人员的岗位责任明确，服务意识强，</w:t>
      </w:r>
      <w:r w:rsidRPr="0007220A">
        <w:rPr>
          <w:sz w:val="24"/>
          <w:szCs w:val="24"/>
        </w:rPr>
        <w:t>“</w:t>
      </w:r>
      <w:r w:rsidRPr="0007220A">
        <w:rPr>
          <w:rFonts w:hint="eastAsia"/>
          <w:sz w:val="24"/>
          <w:szCs w:val="24"/>
        </w:rPr>
        <w:t>为教师和学生服务</w:t>
      </w:r>
      <w:r w:rsidRPr="0007220A">
        <w:rPr>
          <w:sz w:val="24"/>
          <w:szCs w:val="24"/>
        </w:rPr>
        <w:t>”</w:t>
      </w:r>
      <w:r w:rsidRPr="0007220A">
        <w:rPr>
          <w:rFonts w:hint="eastAsia"/>
          <w:sz w:val="24"/>
          <w:szCs w:val="24"/>
        </w:rPr>
        <w:t>的理念体现在教学管理工作的每个细节中。学院的教学组织</w:t>
      </w:r>
      <w:proofErr w:type="gramStart"/>
      <w:r w:rsidRPr="0007220A">
        <w:rPr>
          <w:rFonts w:hint="eastAsia"/>
          <w:sz w:val="24"/>
          <w:szCs w:val="24"/>
        </w:rPr>
        <w:t>保障分</w:t>
      </w:r>
      <w:proofErr w:type="gramEnd"/>
      <w:r w:rsidRPr="0007220A">
        <w:rPr>
          <w:rFonts w:hint="eastAsia"/>
          <w:sz w:val="24"/>
          <w:szCs w:val="24"/>
        </w:rPr>
        <w:t>三个方面，教学各项任务的规划和落实由院、所、课程负责人负责；专业发展规划和教学方面的重大事项和由教学指导委员会指导并决策；教学过程的信息由学校、学院督导组和学生信息员定期收集，本科生院分类汇总并通知学院，学院除反馈给具体教师外，对于教学层面的共性问题反馈给全体教师进行针对性提高和整改。</w:t>
      </w:r>
    </w:p>
    <w:p w:rsidR="00506297" w:rsidRPr="0007220A" w:rsidRDefault="00506297" w:rsidP="0007220A">
      <w:pPr>
        <w:pStyle w:val="a5"/>
        <w:spacing w:beforeLines="50" w:before="156" w:afterLines="50" w:after="156"/>
        <w:ind w:firstLineChars="50" w:firstLine="141"/>
        <w:jc w:val="left"/>
        <w:rPr>
          <w:rFonts w:ascii="黑体" w:eastAsia="黑体" w:hAnsi="黑体"/>
          <w:sz w:val="28"/>
          <w:szCs w:val="28"/>
        </w:rPr>
      </w:pPr>
      <w:r w:rsidRPr="0007220A">
        <w:rPr>
          <w:rFonts w:ascii="黑体" w:eastAsia="黑体" w:hAnsi="黑体" w:hint="eastAsia"/>
          <w:sz w:val="28"/>
          <w:szCs w:val="28"/>
        </w:rPr>
        <w:t>五、培养质量</w:t>
      </w:r>
    </w:p>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lastRenderedPageBreak/>
        <w:t>（一）毕业生就业率</w:t>
      </w:r>
    </w:p>
    <w:p w:rsidR="00506297" w:rsidRPr="0007220A" w:rsidRDefault="00506297" w:rsidP="0007220A">
      <w:pPr>
        <w:adjustRightInd w:val="0"/>
        <w:spacing w:line="360" w:lineRule="auto"/>
        <w:ind w:firstLine="480"/>
        <w:rPr>
          <w:sz w:val="24"/>
          <w:szCs w:val="24"/>
        </w:rPr>
      </w:pPr>
      <w:r w:rsidRPr="0007220A">
        <w:rPr>
          <w:sz w:val="24"/>
          <w:szCs w:val="24"/>
        </w:rPr>
        <w:t>201</w:t>
      </w:r>
      <w:r w:rsidRPr="0007220A">
        <w:rPr>
          <w:rFonts w:hint="eastAsia"/>
          <w:sz w:val="24"/>
          <w:szCs w:val="24"/>
        </w:rPr>
        <w:t>6</w:t>
      </w:r>
      <w:r w:rsidRPr="0007220A">
        <w:rPr>
          <w:sz w:val="24"/>
          <w:szCs w:val="24"/>
        </w:rPr>
        <w:t>年共审核应届毕业生</w:t>
      </w:r>
      <w:r w:rsidRPr="0007220A">
        <w:rPr>
          <w:sz w:val="24"/>
          <w:szCs w:val="24"/>
        </w:rPr>
        <w:t xml:space="preserve"> </w:t>
      </w:r>
      <w:r w:rsidR="009A1B25" w:rsidRPr="0007220A">
        <w:rPr>
          <w:rFonts w:hint="eastAsia"/>
          <w:sz w:val="24"/>
          <w:szCs w:val="24"/>
        </w:rPr>
        <w:t>1</w:t>
      </w:r>
      <w:r w:rsidR="00981A99" w:rsidRPr="0007220A">
        <w:rPr>
          <w:rFonts w:hint="eastAsia"/>
          <w:sz w:val="24"/>
          <w:szCs w:val="24"/>
        </w:rPr>
        <w:t>8</w:t>
      </w:r>
      <w:r w:rsidRPr="0007220A">
        <w:rPr>
          <w:sz w:val="24"/>
          <w:szCs w:val="24"/>
        </w:rPr>
        <w:t xml:space="preserve"> </w:t>
      </w:r>
      <w:r w:rsidRPr="0007220A">
        <w:rPr>
          <w:sz w:val="24"/>
          <w:szCs w:val="24"/>
        </w:rPr>
        <w:t>人，符合毕业条件的人数为</w:t>
      </w:r>
      <w:r w:rsidRPr="0007220A">
        <w:rPr>
          <w:sz w:val="24"/>
          <w:szCs w:val="24"/>
        </w:rPr>
        <w:t xml:space="preserve"> </w:t>
      </w:r>
      <w:r w:rsidR="009A1B25" w:rsidRPr="0007220A">
        <w:rPr>
          <w:rFonts w:hint="eastAsia"/>
          <w:sz w:val="24"/>
          <w:szCs w:val="24"/>
        </w:rPr>
        <w:t>1</w:t>
      </w:r>
      <w:r w:rsidR="00981A99" w:rsidRPr="0007220A">
        <w:rPr>
          <w:rFonts w:hint="eastAsia"/>
          <w:sz w:val="24"/>
          <w:szCs w:val="24"/>
        </w:rPr>
        <w:t>8</w:t>
      </w:r>
      <w:r w:rsidRPr="0007220A">
        <w:rPr>
          <w:sz w:val="24"/>
          <w:szCs w:val="24"/>
        </w:rPr>
        <w:t xml:space="preserve"> </w:t>
      </w:r>
      <w:r w:rsidRPr="0007220A">
        <w:rPr>
          <w:sz w:val="24"/>
          <w:szCs w:val="24"/>
        </w:rPr>
        <w:t>人，应届本科生总体毕业率为</w:t>
      </w:r>
      <w:r w:rsidRPr="0007220A">
        <w:rPr>
          <w:sz w:val="24"/>
          <w:szCs w:val="24"/>
        </w:rPr>
        <w:t xml:space="preserve"> 100 %</w:t>
      </w:r>
      <w:r w:rsidRPr="0007220A">
        <w:rPr>
          <w:sz w:val="24"/>
          <w:szCs w:val="24"/>
        </w:rPr>
        <w:t>；符合学位授予条件有</w:t>
      </w:r>
      <w:r w:rsidRPr="0007220A">
        <w:rPr>
          <w:sz w:val="24"/>
          <w:szCs w:val="24"/>
        </w:rPr>
        <w:t xml:space="preserve"> </w:t>
      </w:r>
      <w:r w:rsidR="009A1B25" w:rsidRPr="0007220A">
        <w:rPr>
          <w:rFonts w:hint="eastAsia"/>
          <w:sz w:val="24"/>
          <w:szCs w:val="24"/>
        </w:rPr>
        <w:t>1</w:t>
      </w:r>
      <w:r w:rsidR="007C41FD" w:rsidRPr="0007220A">
        <w:rPr>
          <w:rFonts w:hint="eastAsia"/>
          <w:sz w:val="24"/>
          <w:szCs w:val="24"/>
        </w:rPr>
        <w:t>8</w:t>
      </w:r>
      <w:r w:rsidRPr="0007220A">
        <w:rPr>
          <w:sz w:val="24"/>
          <w:szCs w:val="24"/>
        </w:rPr>
        <w:t xml:space="preserve"> </w:t>
      </w:r>
      <w:r w:rsidRPr="0007220A">
        <w:rPr>
          <w:sz w:val="24"/>
          <w:szCs w:val="24"/>
        </w:rPr>
        <w:t>人，应届本科生总体学位授予率</w:t>
      </w:r>
      <w:r w:rsidRPr="0007220A">
        <w:rPr>
          <w:sz w:val="24"/>
          <w:szCs w:val="24"/>
        </w:rPr>
        <w:t xml:space="preserve"> 100 %</w:t>
      </w:r>
      <w:r w:rsidRPr="0007220A">
        <w:rPr>
          <w:sz w:val="24"/>
          <w:szCs w:val="24"/>
        </w:rPr>
        <w:t>。</w:t>
      </w:r>
    </w:p>
    <w:p w:rsidR="009A1B25" w:rsidRPr="009A1B25" w:rsidRDefault="009A1B25" w:rsidP="009A1B25">
      <w:pPr>
        <w:snapToGrid/>
        <w:spacing w:line="240" w:lineRule="auto"/>
        <w:ind w:firstLineChars="1300" w:firstLine="3120"/>
        <w:rPr>
          <w:rFonts w:ascii="仿宋" w:eastAsia="仿宋" w:hAnsi="仿宋" w:cstheme="minorBidi"/>
          <w:sz w:val="24"/>
          <w:szCs w:val="24"/>
        </w:rPr>
      </w:pPr>
      <w:r w:rsidRPr="009A1B25">
        <w:rPr>
          <w:rFonts w:ascii="仿宋" w:eastAsia="仿宋" w:hAnsi="仿宋" w:cstheme="minorBidi" w:hint="eastAsia"/>
          <w:sz w:val="24"/>
          <w:szCs w:val="24"/>
        </w:rPr>
        <w:t>表：</w:t>
      </w:r>
      <w:r w:rsidRPr="009A1B25">
        <w:rPr>
          <w:rFonts w:ascii="仿宋" w:eastAsia="仿宋" w:hAnsi="仿宋" w:cstheme="minorBidi"/>
          <w:sz w:val="24"/>
          <w:szCs w:val="24"/>
        </w:rPr>
        <w:t>201</w:t>
      </w:r>
      <w:r w:rsidRPr="009A1B25">
        <w:rPr>
          <w:rFonts w:ascii="仿宋" w:eastAsia="仿宋" w:hAnsi="仿宋" w:cstheme="minorBidi" w:hint="eastAsia"/>
          <w:sz w:val="24"/>
          <w:szCs w:val="24"/>
        </w:rPr>
        <w:t>6届毕业生就业率</w:t>
      </w:r>
    </w:p>
    <w:tbl>
      <w:tblPr>
        <w:tblW w:w="70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2410"/>
        <w:gridCol w:w="992"/>
        <w:gridCol w:w="1134"/>
      </w:tblGrid>
      <w:tr w:rsidR="009A1B25" w:rsidRPr="009A1B25" w:rsidTr="009A1B25">
        <w:trPr>
          <w:trHeight w:val="420"/>
        </w:trPr>
        <w:tc>
          <w:tcPr>
            <w:tcW w:w="4933" w:type="dxa"/>
            <w:gridSpan w:val="2"/>
            <w:vAlign w:val="center"/>
          </w:tcPr>
          <w:p w:rsidR="009A1B25" w:rsidRPr="009A1B25" w:rsidRDefault="009A1B25" w:rsidP="009A1B25">
            <w:pPr>
              <w:snapToGrid/>
              <w:spacing w:line="240" w:lineRule="auto"/>
              <w:ind w:firstLineChars="900" w:firstLine="2160"/>
              <w:rPr>
                <w:rFonts w:ascii="仿宋" w:eastAsia="仿宋" w:hAnsi="仿宋" w:cstheme="minorBidi"/>
                <w:sz w:val="24"/>
                <w:szCs w:val="24"/>
              </w:rPr>
            </w:pPr>
            <w:r w:rsidRPr="009A1B25">
              <w:rPr>
                <w:rFonts w:ascii="仿宋" w:eastAsia="仿宋" w:hAnsi="仿宋" w:cstheme="minorBidi" w:hint="eastAsia"/>
                <w:sz w:val="24"/>
                <w:szCs w:val="24"/>
              </w:rPr>
              <w:t>项   目</w:t>
            </w:r>
          </w:p>
        </w:tc>
        <w:tc>
          <w:tcPr>
            <w:tcW w:w="992"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人 数</w:t>
            </w:r>
          </w:p>
        </w:tc>
        <w:tc>
          <w:tcPr>
            <w:tcW w:w="1134"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百分比</w:t>
            </w:r>
          </w:p>
        </w:tc>
      </w:tr>
      <w:tr w:rsidR="009A1B25" w:rsidRPr="009A1B25" w:rsidTr="009A1B25">
        <w:trPr>
          <w:trHeight w:val="315"/>
        </w:trPr>
        <w:tc>
          <w:tcPr>
            <w:tcW w:w="2523" w:type="dxa"/>
            <w:vMerge w:val="restart"/>
            <w:vAlign w:val="center"/>
          </w:tcPr>
          <w:p w:rsidR="009A1B25" w:rsidRPr="009A1B25" w:rsidRDefault="009A1B25" w:rsidP="009A1B25">
            <w:pPr>
              <w:numPr>
                <w:ilvl w:val="0"/>
                <w:numId w:val="1"/>
              </w:numPr>
              <w:snapToGrid/>
              <w:spacing w:line="240" w:lineRule="auto"/>
              <w:ind w:firstLineChars="0"/>
              <w:jc w:val="center"/>
              <w:rPr>
                <w:rFonts w:ascii="仿宋" w:eastAsia="仿宋" w:hAnsi="仿宋" w:cstheme="minorBidi"/>
                <w:sz w:val="24"/>
                <w:szCs w:val="24"/>
              </w:rPr>
            </w:pPr>
            <w:r w:rsidRPr="009A1B25">
              <w:rPr>
                <w:rFonts w:ascii="仿宋" w:eastAsia="仿宋" w:hAnsi="仿宋" w:cstheme="minorBidi" w:hint="eastAsia"/>
                <w:sz w:val="24"/>
                <w:szCs w:val="24"/>
              </w:rPr>
              <w:t>本专业应届毕业生</w:t>
            </w:r>
          </w:p>
          <w:p w:rsidR="009A1B25" w:rsidRPr="009A1B25" w:rsidRDefault="009A1B25" w:rsidP="009A1B25">
            <w:pPr>
              <w:snapToGrid/>
              <w:spacing w:line="240" w:lineRule="auto"/>
              <w:ind w:left="360" w:firstLine="480"/>
              <w:jc w:val="center"/>
              <w:rPr>
                <w:rFonts w:ascii="仿宋" w:eastAsia="仿宋" w:hAnsi="仿宋" w:cstheme="minorBidi"/>
                <w:sz w:val="24"/>
                <w:szCs w:val="24"/>
              </w:rPr>
            </w:pPr>
            <w:r w:rsidRPr="009A1B25">
              <w:rPr>
                <w:rFonts w:ascii="仿宋" w:eastAsia="仿宋" w:hAnsi="仿宋" w:cstheme="minorBidi" w:hint="eastAsia"/>
                <w:sz w:val="24"/>
                <w:szCs w:val="24"/>
              </w:rPr>
              <w:t>就业率</w:t>
            </w:r>
          </w:p>
        </w:tc>
        <w:tc>
          <w:tcPr>
            <w:tcW w:w="2410"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专业就业学生总数</w:t>
            </w:r>
          </w:p>
        </w:tc>
        <w:tc>
          <w:tcPr>
            <w:tcW w:w="992"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w:t>
            </w:r>
            <w:r w:rsidR="007C41FD">
              <w:rPr>
                <w:rFonts w:ascii="仿宋" w:eastAsia="仿宋" w:hAnsi="仿宋" w:cstheme="minorBidi" w:hint="eastAsia"/>
                <w:sz w:val="24"/>
                <w:szCs w:val="24"/>
              </w:rPr>
              <w:t>8</w:t>
            </w:r>
          </w:p>
        </w:tc>
        <w:tc>
          <w:tcPr>
            <w:tcW w:w="1134"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100%</w:t>
            </w:r>
          </w:p>
        </w:tc>
      </w:tr>
      <w:tr w:rsidR="009A1B25" w:rsidRPr="009A1B25" w:rsidTr="009A1B25">
        <w:trPr>
          <w:trHeight w:val="315"/>
        </w:trPr>
        <w:tc>
          <w:tcPr>
            <w:tcW w:w="2523" w:type="dxa"/>
            <w:vMerge/>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p>
        </w:tc>
        <w:tc>
          <w:tcPr>
            <w:tcW w:w="2410"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已就业学生人数</w:t>
            </w:r>
          </w:p>
        </w:tc>
        <w:tc>
          <w:tcPr>
            <w:tcW w:w="992"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18</w:t>
            </w:r>
          </w:p>
        </w:tc>
        <w:tc>
          <w:tcPr>
            <w:tcW w:w="1134"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100%</w:t>
            </w:r>
          </w:p>
        </w:tc>
      </w:tr>
      <w:tr w:rsidR="009A1B25" w:rsidRPr="009A1B25" w:rsidTr="009A1B25">
        <w:trPr>
          <w:trHeight w:val="315"/>
        </w:trPr>
        <w:tc>
          <w:tcPr>
            <w:tcW w:w="2523" w:type="dxa"/>
            <w:vMerge/>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p>
        </w:tc>
        <w:tc>
          <w:tcPr>
            <w:tcW w:w="2410"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实际就业率</w:t>
            </w:r>
          </w:p>
        </w:tc>
        <w:tc>
          <w:tcPr>
            <w:tcW w:w="992"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6</w:t>
            </w:r>
          </w:p>
        </w:tc>
        <w:tc>
          <w:tcPr>
            <w:tcW w:w="1134"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33.3</w:t>
            </w:r>
            <w:r w:rsidR="009A1B25" w:rsidRPr="009A1B25">
              <w:rPr>
                <w:rFonts w:ascii="仿宋" w:eastAsia="仿宋" w:hAnsi="仿宋" w:cstheme="minorBidi" w:hint="eastAsia"/>
                <w:sz w:val="24"/>
                <w:szCs w:val="24"/>
              </w:rPr>
              <w:t>%</w:t>
            </w:r>
          </w:p>
        </w:tc>
      </w:tr>
      <w:tr w:rsidR="009A1B25" w:rsidRPr="009A1B25" w:rsidTr="009A1B25">
        <w:trPr>
          <w:trHeight w:val="315"/>
        </w:trPr>
        <w:tc>
          <w:tcPr>
            <w:tcW w:w="2523" w:type="dxa"/>
            <w:vMerge/>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p>
        </w:tc>
        <w:tc>
          <w:tcPr>
            <w:tcW w:w="2410"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其中灵活就业人数</w:t>
            </w:r>
          </w:p>
        </w:tc>
        <w:tc>
          <w:tcPr>
            <w:tcW w:w="992"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3</w:t>
            </w:r>
          </w:p>
        </w:tc>
        <w:tc>
          <w:tcPr>
            <w:tcW w:w="1134"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16.7%</w:t>
            </w:r>
          </w:p>
        </w:tc>
      </w:tr>
      <w:tr w:rsidR="009A1B25" w:rsidRPr="009A1B25" w:rsidTr="009A1B25">
        <w:trPr>
          <w:trHeight w:val="315"/>
        </w:trPr>
        <w:tc>
          <w:tcPr>
            <w:tcW w:w="2523" w:type="dxa"/>
            <w:vMerge/>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p>
        </w:tc>
        <w:tc>
          <w:tcPr>
            <w:tcW w:w="2410"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灵活就业率</w:t>
            </w:r>
          </w:p>
        </w:tc>
        <w:tc>
          <w:tcPr>
            <w:tcW w:w="992"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p>
        </w:tc>
        <w:tc>
          <w:tcPr>
            <w:tcW w:w="1134"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p>
        </w:tc>
      </w:tr>
      <w:tr w:rsidR="009A1B25" w:rsidRPr="009A1B25" w:rsidTr="009A1B25">
        <w:trPr>
          <w:trHeight w:val="315"/>
        </w:trPr>
        <w:tc>
          <w:tcPr>
            <w:tcW w:w="2523" w:type="dxa"/>
            <w:vMerge w:val="restart"/>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sz w:val="24"/>
                <w:szCs w:val="24"/>
              </w:rPr>
              <w:t>2.</w:t>
            </w:r>
            <w:r w:rsidRPr="009A1B25">
              <w:rPr>
                <w:rFonts w:ascii="仿宋" w:eastAsia="仿宋" w:hAnsi="仿宋" w:cstheme="minorBidi" w:hint="eastAsia"/>
                <w:sz w:val="24"/>
                <w:szCs w:val="24"/>
              </w:rPr>
              <w:t>本专业应届毕业生升学基本情况（人）</w:t>
            </w:r>
          </w:p>
        </w:tc>
        <w:tc>
          <w:tcPr>
            <w:tcW w:w="2410"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免试推荐研究生</w:t>
            </w:r>
          </w:p>
        </w:tc>
        <w:tc>
          <w:tcPr>
            <w:tcW w:w="992"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1</w:t>
            </w:r>
          </w:p>
        </w:tc>
        <w:tc>
          <w:tcPr>
            <w:tcW w:w="1134"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5.5</w:t>
            </w:r>
            <w:r w:rsidR="009A1B25" w:rsidRPr="009A1B25">
              <w:rPr>
                <w:rFonts w:ascii="仿宋" w:eastAsia="仿宋" w:hAnsi="仿宋" w:cstheme="minorBidi" w:hint="eastAsia"/>
                <w:sz w:val="24"/>
                <w:szCs w:val="24"/>
              </w:rPr>
              <w:t>%</w:t>
            </w:r>
          </w:p>
        </w:tc>
      </w:tr>
      <w:tr w:rsidR="009A1B25" w:rsidRPr="009A1B25" w:rsidTr="009A1B25">
        <w:trPr>
          <w:trHeight w:val="315"/>
        </w:trPr>
        <w:tc>
          <w:tcPr>
            <w:tcW w:w="2523" w:type="dxa"/>
            <w:vMerge/>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p>
        </w:tc>
        <w:tc>
          <w:tcPr>
            <w:tcW w:w="2410"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考研录取</w:t>
            </w:r>
          </w:p>
        </w:tc>
        <w:tc>
          <w:tcPr>
            <w:tcW w:w="992"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5</w:t>
            </w:r>
          </w:p>
        </w:tc>
        <w:tc>
          <w:tcPr>
            <w:tcW w:w="1134"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27.8%</w:t>
            </w:r>
          </w:p>
        </w:tc>
      </w:tr>
      <w:tr w:rsidR="009A1B25" w:rsidRPr="009A1B25" w:rsidTr="009A1B25">
        <w:trPr>
          <w:trHeight w:val="315"/>
        </w:trPr>
        <w:tc>
          <w:tcPr>
            <w:tcW w:w="2523" w:type="dxa"/>
            <w:vMerge/>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p>
        </w:tc>
        <w:tc>
          <w:tcPr>
            <w:tcW w:w="2410" w:type="dxa"/>
            <w:vAlign w:val="center"/>
          </w:tcPr>
          <w:p w:rsidR="009A1B25" w:rsidRPr="009A1B25" w:rsidRDefault="009A1B25" w:rsidP="009A1B25">
            <w:pPr>
              <w:snapToGrid/>
              <w:spacing w:line="240" w:lineRule="auto"/>
              <w:ind w:firstLineChars="0" w:firstLine="0"/>
              <w:jc w:val="center"/>
              <w:rPr>
                <w:rFonts w:ascii="仿宋" w:eastAsia="仿宋" w:hAnsi="仿宋" w:cstheme="minorBidi"/>
                <w:sz w:val="24"/>
                <w:szCs w:val="24"/>
              </w:rPr>
            </w:pPr>
            <w:r w:rsidRPr="009A1B25">
              <w:rPr>
                <w:rFonts w:ascii="仿宋" w:eastAsia="仿宋" w:hAnsi="仿宋" w:cstheme="minorBidi" w:hint="eastAsia"/>
                <w:sz w:val="24"/>
                <w:szCs w:val="24"/>
              </w:rPr>
              <w:t>出国留学</w:t>
            </w:r>
          </w:p>
        </w:tc>
        <w:tc>
          <w:tcPr>
            <w:tcW w:w="992"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3</w:t>
            </w:r>
          </w:p>
        </w:tc>
        <w:tc>
          <w:tcPr>
            <w:tcW w:w="1134" w:type="dxa"/>
            <w:vAlign w:val="center"/>
          </w:tcPr>
          <w:p w:rsidR="009A1B25" w:rsidRPr="009A1B25" w:rsidRDefault="007C41FD" w:rsidP="009A1B25">
            <w:pPr>
              <w:snapToGrid/>
              <w:spacing w:line="240" w:lineRule="auto"/>
              <w:ind w:firstLineChars="0" w:firstLine="0"/>
              <w:jc w:val="center"/>
              <w:rPr>
                <w:rFonts w:ascii="仿宋" w:eastAsia="仿宋" w:hAnsi="仿宋" w:cstheme="minorBidi"/>
                <w:sz w:val="24"/>
                <w:szCs w:val="24"/>
              </w:rPr>
            </w:pPr>
            <w:r>
              <w:rPr>
                <w:rFonts w:ascii="仿宋" w:eastAsia="仿宋" w:hAnsi="仿宋" w:cstheme="minorBidi" w:hint="eastAsia"/>
                <w:sz w:val="24"/>
                <w:szCs w:val="24"/>
              </w:rPr>
              <w:t>16.7</w:t>
            </w:r>
            <w:r w:rsidR="009A1B25" w:rsidRPr="009A1B25">
              <w:rPr>
                <w:rFonts w:ascii="仿宋" w:eastAsia="仿宋" w:hAnsi="仿宋" w:cstheme="minorBidi" w:hint="eastAsia"/>
                <w:sz w:val="24"/>
                <w:szCs w:val="24"/>
              </w:rPr>
              <w:t>%</w:t>
            </w:r>
          </w:p>
        </w:tc>
      </w:tr>
    </w:tbl>
    <w:p w:rsidR="009A1B25" w:rsidRPr="00506297" w:rsidRDefault="009A1B25" w:rsidP="009A1B25">
      <w:pPr>
        <w:snapToGrid/>
        <w:spacing w:line="240" w:lineRule="auto"/>
        <w:ind w:firstLineChars="0" w:firstLine="480"/>
        <w:rPr>
          <w:rFonts w:asciiTheme="minorHAnsi" w:eastAsiaTheme="minorEastAsia" w:hAnsiTheme="minorHAnsi" w:cstheme="minorBidi"/>
          <w:sz w:val="28"/>
          <w:szCs w:val="22"/>
        </w:rPr>
      </w:pPr>
    </w:p>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（二）就业专业对口率</w:t>
      </w:r>
    </w:p>
    <w:p w:rsidR="00506297" w:rsidRPr="00EC3FF4" w:rsidRDefault="00506297" w:rsidP="00506297">
      <w:pPr>
        <w:adjustRightInd w:val="0"/>
        <w:spacing w:line="240" w:lineRule="auto"/>
        <w:ind w:firstLine="420"/>
        <w:jc w:val="center"/>
        <w:rPr>
          <w:rFonts w:ascii="仿宋" w:eastAsia="仿宋" w:hAnsi="仿宋" w:cstheme="minorBidi"/>
          <w:sz w:val="21"/>
        </w:rPr>
      </w:pPr>
      <w:r w:rsidRPr="00EC3FF4">
        <w:rPr>
          <w:rFonts w:ascii="仿宋" w:eastAsia="仿宋" w:hAnsi="仿宋" w:cstheme="minorBidi"/>
          <w:sz w:val="21"/>
        </w:rPr>
        <w:t>表：201</w:t>
      </w:r>
      <w:r w:rsidRPr="00EC3FF4">
        <w:rPr>
          <w:rFonts w:ascii="仿宋" w:eastAsia="仿宋" w:hAnsi="仿宋" w:cstheme="minorBidi" w:hint="eastAsia"/>
          <w:sz w:val="21"/>
        </w:rPr>
        <w:t>6</w:t>
      </w:r>
      <w:r w:rsidRPr="00EC3FF4">
        <w:rPr>
          <w:rFonts w:ascii="仿宋" w:eastAsia="仿宋" w:hAnsi="仿宋" w:cstheme="minorBidi"/>
          <w:sz w:val="21"/>
        </w:rPr>
        <w:t>届毕业生就业专业对口率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5769"/>
      </w:tblGrid>
      <w:tr w:rsidR="00506297" w:rsidRPr="00EC3FF4" w:rsidTr="009A1B25">
        <w:trPr>
          <w:trHeight w:val="368"/>
        </w:trPr>
        <w:tc>
          <w:tcPr>
            <w:tcW w:w="2753"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color w:val="000000"/>
                <w:kern w:val="0"/>
                <w:sz w:val="21"/>
              </w:rPr>
              <w:t>专业对口情况</w:t>
            </w:r>
          </w:p>
        </w:tc>
        <w:tc>
          <w:tcPr>
            <w:tcW w:w="5769"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color w:val="000000"/>
                <w:kern w:val="0"/>
                <w:sz w:val="21"/>
              </w:rPr>
              <w:t>人数或百分比</w:t>
            </w:r>
          </w:p>
        </w:tc>
      </w:tr>
      <w:tr w:rsidR="00506297" w:rsidRPr="00EC3FF4" w:rsidTr="009A1B25">
        <w:trPr>
          <w:trHeight w:val="368"/>
        </w:trPr>
        <w:tc>
          <w:tcPr>
            <w:tcW w:w="2753"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color w:val="000000"/>
                <w:kern w:val="0"/>
                <w:sz w:val="21"/>
              </w:rPr>
              <w:t>基本对口</w:t>
            </w:r>
          </w:p>
        </w:tc>
        <w:tc>
          <w:tcPr>
            <w:tcW w:w="5769" w:type="dxa"/>
            <w:vAlign w:val="center"/>
          </w:tcPr>
          <w:p w:rsidR="00506297" w:rsidRPr="00EC3FF4" w:rsidRDefault="009E2006"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hint="eastAsia"/>
                <w:color w:val="000000"/>
                <w:kern w:val="0"/>
                <w:sz w:val="21"/>
              </w:rPr>
              <w:t>5</w:t>
            </w:r>
          </w:p>
        </w:tc>
      </w:tr>
      <w:tr w:rsidR="00506297" w:rsidRPr="00EC3FF4" w:rsidTr="009A1B25">
        <w:trPr>
          <w:trHeight w:val="368"/>
        </w:trPr>
        <w:tc>
          <w:tcPr>
            <w:tcW w:w="2753"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color w:val="000000"/>
                <w:kern w:val="0"/>
                <w:sz w:val="21"/>
              </w:rPr>
              <w:t>有些关联</w:t>
            </w:r>
          </w:p>
        </w:tc>
        <w:tc>
          <w:tcPr>
            <w:tcW w:w="5769"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hint="eastAsia"/>
                <w:color w:val="000000"/>
                <w:kern w:val="0"/>
                <w:sz w:val="21"/>
              </w:rPr>
              <w:t>1</w:t>
            </w:r>
          </w:p>
        </w:tc>
      </w:tr>
      <w:tr w:rsidR="00506297" w:rsidRPr="00EC3FF4" w:rsidTr="009A1B25">
        <w:trPr>
          <w:trHeight w:val="368"/>
        </w:trPr>
        <w:tc>
          <w:tcPr>
            <w:tcW w:w="2753"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color w:val="000000"/>
                <w:kern w:val="0"/>
                <w:sz w:val="21"/>
              </w:rPr>
              <w:t>非常对口</w:t>
            </w:r>
          </w:p>
        </w:tc>
        <w:tc>
          <w:tcPr>
            <w:tcW w:w="5769" w:type="dxa"/>
            <w:vAlign w:val="center"/>
          </w:tcPr>
          <w:p w:rsidR="00506297" w:rsidRPr="00EC3FF4" w:rsidRDefault="009E2006"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hint="eastAsia"/>
                <w:color w:val="000000"/>
                <w:kern w:val="0"/>
                <w:sz w:val="21"/>
              </w:rPr>
              <w:t>9</w:t>
            </w:r>
          </w:p>
        </w:tc>
      </w:tr>
      <w:tr w:rsidR="00506297" w:rsidRPr="00EC3FF4" w:rsidTr="009A1B25">
        <w:trPr>
          <w:trHeight w:val="368"/>
        </w:trPr>
        <w:tc>
          <w:tcPr>
            <w:tcW w:w="2753"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color w:val="000000"/>
                <w:kern w:val="0"/>
                <w:sz w:val="21"/>
              </w:rPr>
              <w:t>毫不相关</w:t>
            </w:r>
          </w:p>
        </w:tc>
        <w:tc>
          <w:tcPr>
            <w:tcW w:w="5769"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hint="eastAsia"/>
                <w:color w:val="000000"/>
                <w:kern w:val="0"/>
                <w:sz w:val="21"/>
              </w:rPr>
              <w:t>3</w:t>
            </w:r>
          </w:p>
        </w:tc>
      </w:tr>
      <w:tr w:rsidR="00506297" w:rsidRPr="00EC3FF4" w:rsidTr="009A1B25">
        <w:trPr>
          <w:trHeight w:val="368"/>
        </w:trPr>
        <w:tc>
          <w:tcPr>
            <w:tcW w:w="2753" w:type="dxa"/>
            <w:vAlign w:val="center"/>
          </w:tcPr>
          <w:p w:rsidR="00506297" w:rsidRPr="00EC3FF4" w:rsidRDefault="00506297" w:rsidP="00506297">
            <w:pPr>
              <w:adjustRightInd w:val="0"/>
              <w:spacing w:line="240" w:lineRule="auto"/>
              <w:ind w:firstLine="420"/>
              <w:jc w:val="center"/>
              <w:rPr>
                <w:rFonts w:ascii="仿宋" w:eastAsia="仿宋" w:hAnsi="仿宋" w:cstheme="minorBidi"/>
                <w:color w:val="000000"/>
                <w:kern w:val="0"/>
                <w:sz w:val="21"/>
              </w:rPr>
            </w:pPr>
            <w:r w:rsidRPr="00EC3FF4">
              <w:rPr>
                <w:rFonts w:ascii="仿宋" w:eastAsia="仿宋" w:hAnsi="仿宋" w:cstheme="minorBidi"/>
                <w:sz w:val="21"/>
              </w:rPr>
              <w:t>不清楚</w:t>
            </w:r>
          </w:p>
        </w:tc>
        <w:tc>
          <w:tcPr>
            <w:tcW w:w="5769" w:type="dxa"/>
            <w:vAlign w:val="center"/>
          </w:tcPr>
          <w:p w:rsidR="00506297" w:rsidRPr="00EC3FF4" w:rsidRDefault="00506297" w:rsidP="00506297">
            <w:pPr>
              <w:widowControl/>
              <w:snapToGrid/>
              <w:spacing w:line="240" w:lineRule="auto"/>
              <w:ind w:firstLineChars="0" w:firstLine="360"/>
              <w:jc w:val="center"/>
              <w:rPr>
                <w:rFonts w:ascii="仿宋" w:eastAsia="仿宋" w:hAnsi="仿宋" w:cstheme="minorBidi"/>
                <w:color w:val="000000"/>
                <w:kern w:val="0"/>
                <w:sz w:val="21"/>
              </w:rPr>
            </w:pPr>
            <w:r w:rsidRPr="00EC3FF4">
              <w:rPr>
                <w:rFonts w:ascii="仿宋" w:eastAsia="仿宋" w:hAnsi="仿宋" w:cstheme="minorBidi" w:hint="eastAsia"/>
                <w:color w:val="000000"/>
                <w:kern w:val="0"/>
                <w:sz w:val="21"/>
              </w:rPr>
              <w:t>0</w:t>
            </w:r>
          </w:p>
        </w:tc>
      </w:tr>
    </w:tbl>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（三）毕业生发展情况</w:t>
      </w:r>
    </w:p>
    <w:p w:rsidR="00506297" w:rsidRPr="0007220A" w:rsidRDefault="00506297" w:rsidP="0007220A">
      <w:pPr>
        <w:adjustRightInd w:val="0"/>
        <w:spacing w:line="360" w:lineRule="auto"/>
        <w:ind w:firstLine="480"/>
        <w:rPr>
          <w:sz w:val="24"/>
          <w:szCs w:val="24"/>
        </w:rPr>
      </w:pPr>
      <w:r w:rsidRPr="0007220A">
        <w:rPr>
          <w:sz w:val="24"/>
          <w:szCs w:val="24"/>
        </w:rPr>
        <w:t>201</w:t>
      </w:r>
      <w:r w:rsidRPr="0007220A">
        <w:rPr>
          <w:rFonts w:hint="eastAsia"/>
          <w:sz w:val="24"/>
          <w:szCs w:val="24"/>
        </w:rPr>
        <w:t>6</w:t>
      </w:r>
      <w:r w:rsidRPr="0007220A">
        <w:rPr>
          <w:sz w:val="24"/>
          <w:szCs w:val="24"/>
        </w:rPr>
        <w:t>届毕业生共</w:t>
      </w:r>
      <w:r w:rsidR="009E2006" w:rsidRPr="0007220A">
        <w:rPr>
          <w:rFonts w:hint="eastAsia"/>
          <w:sz w:val="24"/>
          <w:szCs w:val="24"/>
        </w:rPr>
        <w:t>18</w:t>
      </w:r>
      <w:r w:rsidRPr="0007220A">
        <w:rPr>
          <w:sz w:val="24"/>
          <w:szCs w:val="24"/>
        </w:rPr>
        <w:t>人，</w:t>
      </w:r>
      <w:r w:rsidRPr="0007220A">
        <w:rPr>
          <w:rFonts w:hint="eastAsia"/>
          <w:sz w:val="24"/>
          <w:szCs w:val="24"/>
        </w:rPr>
        <w:t>其中</w:t>
      </w:r>
      <w:r w:rsidRPr="0007220A">
        <w:rPr>
          <w:sz w:val="24"/>
          <w:szCs w:val="24"/>
        </w:rPr>
        <w:t>到企业工作的</w:t>
      </w:r>
      <w:r w:rsidR="009E2006" w:rsidRPr="0007220A">
        <w:rPr>
          <w:rFonts w:hint="eastAsia"/>
          <w:sz w:val="24"/>
          <w:szCs w:val="24"/>
        </w:rPr>
        <w:t>6</w:t>
      </w:r>
      <w:r w:rsidRPr="0007220A">
        <w:rPr>
          <w:sz w:val="24"/>
          <w:szCs w:val="24"/>
        </w:rPr>
        <w:t>人，出国学习的</w:t>
      </w:r>
      <w:r w:rsidR="009E2006" w:rsidRPr="0007220A">
        <w:rPr>
          <w:rFonts w:hint="eastAsia"/>
          <w:sz w:val="24"/>
          <w:szCs w:val="24"/>
        </w:rPr>
        <w:t>3</w:t>
      </w:r>
      <w:r w:rsidRPr="0007220A">
        <w:rPr>
          <w:sz w:val="24"/>
          <w:szCs w:val="24"/>
        </w:rPr>
        <w:t>人，其余均读研</w:t>
      </w:r>
      <w:r w:rsidR="009E2006" w:rsidRPr="0007220A">
        <w:rPr>
          <w:rFonts w:hint="eastAsia"/>
          <w:sz w:val="24"/>
          <w:szCs w:val="24"/>
        </w:rPr>
        <w:t>和准备考</w:t>
      </w:r>
      <w:proofErr w:type="gramStart"/>
      <w:r w:rsidR="009E2006" w:rsidRPr="0007220A">
        <w:rPr>
          <w:rFonts w:hint="eastAsia"/>
          <w:sz w:val="24"/>
          <w:szCs w:val="24"/>
        </w:rPr>
        <w:t>研</w:t>
      </w:r>
      <w:proofErr w:type="gramEnd"/>
      <w:r w:rsidRPr="0007220A">
        <w:rPr>
          <w:sz w:val="24"/>
          <w:szCs w:val="24"/>
        </w:rPr>
        <w:t>。</w:t>
      </w:r>
    </w:p>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（四）就业单位满意率、</w:t>
      </w:r>
    </w:p>
    <w:p w:rsidR="00506297" w:rsidRPr="0007220A" w:rsidRDefault="00506297" w:rsidP="0007220A">
      <w:pPr>
        <w:adjustRightInd w:val="0"/>
        <w:spacing w:line="360" w:lineRule="auto"/>
        <w:ind w:firstLine="480"/>
        <w:rPr>
          <w:sz w:val="24"/>
          <w:szCs w:val="24"/>
        </w:rPr>
      </w:pPr>
      <w:r w:rsidRPr="0007220A">
        <w:rPr>
          <w:sz w:val="24"/>
          <w:szCs w:val="24"/>
        </w:rPr>
        <w:t>目前尚无反馈。</w:t>
      </w:r>
    </w:p>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lastRenderedPageBreak/>
        <w:t>（五）社会对专业的评价</w:t>
      </w:r>
    </w:p>
    <w:p w:rsidR="00506297" w:rsidRPr="0007220A" w:rsidRDefault="009E2006" w:rsidP="0007220A">
      <w:pPr>
        <w:adjustRightInd w:val="0"/>
        <w:spacing w:line="360" w:lineRule="auto"/>
        <w:ind w:firstLine="480"/>
        <w:rPr>
          <w:sz w:val="24"/>
          <w:szCs w:val="24"/>
        </w:rPr>
      </w:pPr>
      <w:r w:rsidRPr="0007220A">
        <w:rPr>
          <w:rFonts w:hint="eastAsia"/>
          <w:sz w:val="24"/>
          <w:szCs w:val="24"/>
        </w:rPr>
        <w:t>材料化学专业经过十几年的发展和努力，得到了社会和本专业同行的充分肯定。材料化学专业的毕业生考研出国率很高，陆续有同学进入中科院、清华大学、上海交大、浙江大学等高校和研究所院继续学习，</w:t>
      </w:r>
      <w:r w:rsidR="00EC3FF4" w:rsidRPr="0007220A">
        <w:rPr>
          <w:rFonts w:hint="eastAsia"/>
          <w:sz w:val="24"/>
          <w:szCs w:val="24"/>
        </w:rPr>
        <w:t>连续多年有同学去美国、英国、德国、澳大利亚等继续求学深造，</w:t>
      </w:r>
      <w:r w:rsidRPr="0007220A">
        <w:rPr>
          <w:rFonts w:hint="eastAsia"/>
          <w:sz w:val="24"/>
          <w:szCs w:val="24"/>
        </w:rPr>
        <w:t>材料化学专业学生扎实的基础知识和实事求是的研究作风受到一致好评，</w:t>
      </w:r>
      <w:r w:rsidR="00EC3FF4" w:rsidRPr="0007220A">
        <w:rPr>
          <w:rFonts w:hint="eastAsia"/>
          <w:sz w:val="24"/>
          <w:szCs w:val="24"/>
        </w:rPr>
        <w:t>为山大材化专业在专业领域内部积攒了良好的口碑。专业毕业生就职的公司多为新技术企业，如比亚</w:t>
      </w:r>
      <w:proofErr w:type="gramStart"/>
      <w:r w:rsidR="00EC3FF4" w:rsidRPr="0007220A">
        <w:rPr>
          <w:rFonts w:hint="eastAsia"/>
          <w:sz w:val="24"/>
          <w:szCs w:val="24"/>
        </w:rPr>
        <w:t>迪</w:t>
      </w:r>
      <w:proofErr w:type="gramEnd"/>
      <w:r w:rsidR="00EC3FF4" w:rsidRPr="0007220A">
        <w:rPr>
          <w:rFonts w:hint="eastAsia"/>
          <w:sz w:val="24"/>
          <w:szCs w:val="24"/>
        </w:rPr>
        <w:t>、浪潮、</w:t>
      </w:r>
      <w:r w:rsidR="00EC3FF4" w:rsidRPr="0007220A">
        <w:rPr>
          <w:rFonts w:hint="eastAsia"/>
          <w:sz w:val="24"/>
          <w:szCs w:val="24"/>
        </w:rPr>
        <w:t>TP-link</w:t>
      </w:r>
      <w:r w:rsidR="00EC3FF4" w:rsidRPr="0007220A">
        <w:rPr>
          <w:rFonts w:hint="eastAsia"/>
          <w:sz w:val="24"/>
          <w:szCs w:val="24"/>
        </w:rPr>
        <w:t>等，也有传统行业如京东方、西安航空等，就业单位的数量、领域和档次也不断扩展和提高，这</w:t>
      </w:r>
      <w:proofErr w:type="gramStart"/>
      <w:r w:rsidR="00EC3FF4" w:rsidRPr="0007220A">
        <w:rPr>
          <w:rFonts w:hint="eastAsia"/>
          <w:sz w:val="24"/>
          <w:szCs w:val="24"/>
        </w:rPr>
        <w:t>说明材化毕业生</w:t>
      </w:r>
      <w:proofErr w:type="gramEnd"/>
      <w:r w:rsidR="00EC3FF4" w:rsidRPr="0007220A">
        <w:rPr>
          <w:rFonts w:hint="eastAsia"/>
          <w:sz w:val="24"/>
          <w:szCs w:val="24"/>
        </w:rPr>
        <w:t>正受到越来越广泛的社会认可。</w:t>
      </w:r>
      <w:r w:rsidR="00EC3FF4" w:rsidRPr="0007220A">
        <w:rPr>
          <w:sz w:val="24"/>
          <w:szCs w:val="24"/>
        </w:rPr>
        <w:t xml:space="preserve"> </w:t>
      </w:r>
    </w:p>
    <w:p w:rsidR="00506297" w:rsidRPr="0007220A" w:rsidRDefault="00506297" w:rsidP="0007220A">
      <w:pPr>
        <w:pStyle w:val="1"/>
        <w:spacing w:beforeLines="50" w:before="156" w:afterLines="50" w:after="156" w:line="240" w:lineRule="auto"/>
        <w:rPr>
          <w:rFonts w:ascii="仿宋GB2312" w:eastAsia="仿宋GB2312"/>
          <w:sz w:val="28"/>
          <w:szCs w:val="28"/>
        </w:rPr>
      </w:pPr>
      <w:r w:rsidRPr="0007220A">
        <w:rPr>
          <w:rFonts w:ascii="仿宋GB2312" w:eastAsia="仿宋GB2312" w:hint="eastAsia"/>
          <w:sz w:val="28"/>
          <w:szCs w:val="28"/>
        </w:rPr>
        <w:t>（六）学生就读该专业的意愿等</w:t>
      </w:r>
    </w:p>
    <w:p w:rsidR="0007220A" w:rsidRPr="009A1D94" w:rsidRDefault="0007220A" w:rsidP="0007220A">
      <w:pPr>
        <w:adjustRightInd w:val="0"/>
        <w:spacing w:beforeLines="50" w:before="156"/>
        <w:ind w:firstLine="480"/>
        <w:jc w:val="center"/>
        <w:rPr>
          <w:sz w:val="24"/>
          <w:szCs w:val="24"/>
        </w:rPr>
      </w:pPr>
      <w:r w:rsidRPr="009A1D94">
        <w:rPr>
          <w:rFonts w:hint="eastAsia"/>
          <w:sz w:val="24"/>
          <w:szCs w:val="24"/>
        </w:rPr>
        <w:t>表</w:t>
      </w:r>
      <w:r>
        <w:rPr>
          <w:rFonts w:hint="eastAsia"/>
          <w:sz w:val="24"/>
          <w:szCs w:val="24"/>
        </w:rPr>
        <w:t xml:space="preserve"> </w:t>
      </w:r>
      <w:r>
        <w:rPr>
          <w:sz w:val="24"/>
          <w:szCs w:val="24"/>
        </w:rPr>
        <w:t>2016</w:t>
      </w:r>
      <w:r w:rsidRPr="009A1D94">
        <w:rPr>
          <w:rFonts w:hint="eastAsia"/>
          <w:sz w:val="24"/>
          <w:szCs w:val="24"/>
        </w:rPr>
        <w:t>年本科招生</w:t>
      </w:r>
      <w:proofErr w:type="gramStart"/>
      <w:r w:rsidRPr="009A1D94">
        <w:rPr>
          <w:rFonts w:hint="eastAsia"/>
          <w:sz w:val="24"/>
          <w:szCs w:val="24"/>
        </w:rPr>
        <w:t>一</w:t>
      </w:r>
      <w:proofErr w:type="gramEnd"/>
      <w:r w:rsidRPr="009A1D94">
        <w:rPr>
          <w:rFonts w:hint="eastAsia"/>
          <w:sz w:val="24"/>
          <w:szCs w:val="24"/>
        </w:rPr>
        <w:t>志愿满足率</w:t>
      </w:r>
    </w:p>
    <w:tbl>
      <w:tblPr>
        <w:tblW w:w="8591"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0"/>
        <w:gridCol w:w="2184"/>
        <w:gridCol w:w="1701"/>
        <w:gridCol w:w="1275"/>
        <w:gridCol w:w="1134"/>
        <w:gridCol w:w="1077"/>
      </w:tblGrid>
      <w:tr w:rsidR="0007220A" w:rsidRPr="00974A51" w:rsidTr="00EC117B">
        <w:trPr>
          <w:trHeight w:val="278"/>
          <w:jc w:val="center"/>
        </w:trPr>
        <w:tc>
          <w:tcPr>
            <w:tcW w:w="1220" w:type="dxa"/>
            <w:vAlign w:val="center"/>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r w:rsidRPr="009A1D94">
              <w:rPr>
                <w:rFonts w:ascii="仿宋_GB2312" w:hAnsi="宋体" w:cs="宋体" w:hint="eastAsia"/>
                <w:kern w:val="0"/>
                <w:sz w:val="24"/>
                <w:szCs w:val="24"/>
              </w:rPr>
              <w:t>录取人数</w:t>
            </w:r>
          </w:p>
        </w:tc>
        <w:tc>
          <w:tcPr>
            <w:tcW w:w="2184" w:type="dxa"/>
            <w:vAlign w:val="center"/>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r w:rsidRPr="009A1D94">
              <w:rPr>
                <w:rFonts w:ascii="仿宋_GB2312" w:hAnsi="宋体" w:cs="宋体" w:hint="eastAsia"/>
                <w:kern w:val="0"/>
                <w:sz w:val="24"/>
                <w:szCs w:val="24"/>
              </w:rPr>
              <w:t>第一志愿录取人数</w:t>
            </w:r>
          </w:p>
        </w:tc>
        <w:tc>
          <w:tcPr>
            <w:tcW w:w="1701" w:type="dxa"/>
            <w:vAlign w:val="center"/>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proofErr w:type="gramStart"/>
            <w:r w:rsidRPr="009A1D94">
              <w:rPr>
                <w:rFonts w:ascii="仿宋_GB2312" w:hAnsi="宋体" w:cs="宋体" w:hint="eastAsia"/>
                <w:kern w:val="0"/>
                <w:sz w:val="24"/>
                <w:szCs w:val="24"/>
              </w:rPr>
              <w:t>一</w:t>
            </w:r>
            <w:proofErr w:type="gramEnd"/>
            <w:r w:rsidRPr="009A1D94">
              <w:rPr>
                <w:rFonts w:ascii="仿宋_GB2312" w:hAnsi="宋体" w:cs="宋体" w:hint="eastAsia"/>
                <w:kern w:val="0"/>
                <w:sz w:val="24"/>
                <w:szCs w:val="24"/>
              </w:rPr>
              <w:t>志愿录取率</w:t>
            </w:r>
          </w:p>
        </w:tc>
        <w:tc>
          <w:tcPr>
            <w:tcW w:w="1275" w:type="dxa"/>
            <w:vAlign w:val="center"/>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r w:rsidRPr="009A1D94">
              <w:rPr>
                <w:rFonts w:ascii="仿宋_GB2312" w:hAnsi="宋体" w:cs="宋体" w:hint="eastAsia"/>
                <w:kern w:val="0"/>
                <w:sz w:val="24"/>
                <w:szCs w:val="24"/>
              </w:rPr>
              <w:t>调剂人数</w:t>
            </w:r>
          </w:p>
        </w:tc>
        <w:tc>
          <w:tcPr>
            <w:tcW w:w="1134" w:type="dxa"/>
            <w:vAlign w:val="center"/>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r w:rsidRPr="009A1D94">
              <w:rPr>
                <w:rFonts w:ascii="仿宋_GB2312" w:hAnsi="宋体" w:cs="宋体" w:hint="eastAsia"/>
                <w:kern w:val="0"/>
                <w:sz w:val="24"/>
                <w:szCs w:val="24"/>
              </w:rPr>
              <w:t>调剂率</w:t>
            </w:r>
          </w:p>
        </w:tc>
        <w:tc>
          <w:tcPr>
            <w:tcW w:w="1077" w:type="dxa"/>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r w:rsidRPr="009A1D94">
              <w:rPr>
                <w:rFonts w:ascii="仿宋_GB2312" w:hAnsi="宋体" w:cs="宋体" w:hint="eastAsia"/>
                <w:kern w:val="0"/>
                <w:sz w:val="24"/>
                <w:szCs w:val="24"/>
              </w:rPr>
              <w:t>报到率</w:t>
            </w:r>
          </w:p>
        </w:tc>
      </w:tr>
      <w:tr w:rsidR="0007220A" w:rsidRPr="00974A51" w:rsidTr="00EC117B">
        <w:trPr>
          <w:trHeight w:val="179"/>
          <w:jc w:val="center"/>
        </w:trPr>
        <w:tc>
          <w:tcPr>
            <w:tcW w:w="1220" w:type="dxa"/>
            <w:vAlign w:val="center"/>
          </w:tcPr>
          <w:p w:rsidR="0007220A" w:rsidRPr="009A1D94" w:rsidRDefault="0007220A" w:rsidP="0007220A">
            <w:pPr>
              <w:widowControl/>
              <w:spacing w:beforeLines="20" w:before="62" w:afterLines="20" w:after="62"/>
              <w:ind w:firstLine="480"/>
              <w:jc w:val="center"/>
              <w:rPr>
                <w:rFonts w:ascii="仿宋_GB2312" w:hAnsi="宋体" w:cs="宋体"/>
                <w:kern w:val="0"/>
                <w:sz w:val="24"/>
                <w:szCs w:val="24"/>
              </w:rPr>
            </w:pPr>
            <w:r>
              <w:rPr>
                <w:rFonts w:ascii="仿宋_GB2312" w:hAnsi="宋体" w:cs="宋体"/>
                <w:kern w:val="0"/>
                <w:sz w:val="24"/>
                <w:szCs w:val="24"/>
              </w:rPr>
              <w:t>278</w:t>
            </w:r>
          </w:p>
        </w:tc>
        <w:tc>
          <w:tcPr>
            <w:tcW w:w="2184" w:type="dxa"/>
            <w:vAlign w:val="center"/>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r>
              <w:rPr>
                <w:rFonts w:ascii="仿宋_GB2312" w:hAnsi="宋体" w:cs="宋体"/>
                <w:kern w:val="0"/>
                <w:sz w:val="24"/>
                <w:szCs w:val="24"/>
              </w:rPr>
              <w:t>176</w:t>
            </w:r>
          </w:p>
        </w:tc>
        <w:tc>
          <w:tcPr>
            <w:tcW w:w="1701" w:type="dxa"/>
            <w:vAlign w:val="center"/>
          </w:tcPr>
          <w:p w:rsidR="0007220A" w:rsidRPr="009A1D94" w:rsidRDefault="0007220A" w:rsidP="0007220A">
            <w:pPr>
              <w:spacing w:beforeLines="20" w:before="62" w:afterLines="20" w:after="62"/>
              <w:ind w:firstLine="480"/>
              <w:jc w:val="center"/>
              <w:rPr>
                <w:rFonts w:ascii="仿宋_GB2312" w:hAnsi="宋体" w:cs="宋体"/>
                <w:kern w:val="0"/>
                <w:sz w:val="24"/>
                <w:szCs w:val="24"/>
              </w:rPr>
            </w:pPr>
            <w:r w:rsidRPr="00974A51">
              <w:rPr>
                <w:sz w:val="24"/>
                <w:szCs w:val="24"/>
              </w:rPr>
              <w:t>63.3%</w:t>
            </w:r>
          </w:p>
        </w:tc>
        <w:tc>
          <w:tcPr>
            <w:tcW w:w="1275" w:type="dxa"/>
            <w:vAlign w:val="center"/>
          </w:tcPr>
          <w:p w:rsidR="0007220A" w:rsidRPr="009A1D94" w:rsidRDefault="0007220A" w:rsidP="0007220A">
            <w:pPr>
              <w:widowControl/>
              <w:spacing w:beforeLines="20" w:before="62" w:afterLines="20" w:after="62"/>
              <w:ind w:firstLine="480"/>
              <w:jc w:val="center"/>
              <w:rPr>
                <w:rFonts w:ascii="仿宋_GB2312" w:hAnsi="宋体" w:cs="宋体"/>
                <w:kern w:val="0"/>
                <w:sz w:val="24"/>
                <w:szCs w:val="24"/>
              </w:rPr>
            </w:pPr>
            <w:r>
              <w:rPr>
                <w:rFonts w:ascii="仿宋_GB2312" w:hAnsi="宋体" w:cs="宋体"/>
                <w:kern w:val="0"/>
                <w:sz w:val="24"/>
                <w:szCs w:val="24"/>
              </w:rPr>
              <w:t>5</w:t>
            </w:r>
          </w:p>
        </w:tc>
        <w:tc>
          <w:tcPr>
            <w:tcW w:w="1134" w:type="dxa"/>
            <w:vAlign w:val="center"/>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r>
              <w:rPr>
                <w:rFonts w:ascii="仿宋_GB2312" w:hAnsi="宋体" w:cs="宋体"/>
                <w:kern w:val="0"/>
                <w:sz w:val="24"/>
                <w:szCs w:val="24"/>
              </w:rPr>
              <w:t>1.8%</w:t>
            </w:r>
          </w:p>
        </w:tc>
        <w:tc>
          <w:tcPr>
            <w:tcW w:w="1077" w:type="dxa"/>
          </w:tcPr>
          <w:p w:rsidR="0007220A" w:rsidRPr="009A1D94" w:rsidRDefault="0007220A" w:rsidP="0007220A">
            <w:pPr>
              <w:widowControl/>
              <w:spacing w:beforeLines="20" w:before="62" w:afterLines="20" w:after="62"/>
              <w:ind w:firstLineChars="0" w:firstLine="0"/>
              <w:rPr>
                <w:rFonts w:ascii="仿宋_GB2312" w:hAnsi="宋体" w:cs="宋体"/>
                <w:kern w:val="0"/>
                <w:sz w:val="24"/>
                <w:szCs w:val="24"/>
              </w:rPr>
            </w:pPr>
            <w:r>
              <w:rPr>
                <w:rFonts w:ascii="仿宋_GB2312" w:hAnsi="宋体" w:cs="宋体"/>
                <w:kern w:val="0"/>
                <w:sz w:val="24"/>
                <w:szCs w:val="24"/>
              </w:rPr>
              <w:t>100%</w:t>
            </w:r>
          </w:p>
        </w:tc>
      </w:tr>
    </w:tbl>
    <w:p w:rsidR="00231E01" w:rsidRPr="0007220A" w:rsidRDefault="0007220A" w:rsidP="0007220A">
      <w:pPr>
        <w:pStyle w:val="a5"/>
        <w:spacing w:beforeLines="50" w:before="156" w:afterLines="50" w:after="156"/>
        <w:ind w:firstLineChars="50" w:firstLine="141"/>
        <w:jc w:val="left"/>
        <w:rPr>
          <w:rFonts w:ascii="黑体" w:eastAsia="黑体" w:hAnsi="黑体"/>
          <w:sz w:val="28"/>
          <w:szCs w:val="28"/>
        </w:rPr>
      </w:pPr>
      <w:r>
        <w:rPr>
          <w:rFonts w:ascii="黑体" w:eastAsia="黑体" w:hAnsi="黑体" w:hint="eastAsia"/>
          <w:sz w:val="28"/>
          <w:szCs w:val="28"/>
        </w:rPr>
        <w:t>六</w:t>
      </w:r>
      <w:r w:rsidR="00231E01" w:rsidRPr="0007220A">
        <w:rPr>
          <w:rFonts w:ascii="黑体" w:eastAsia="黑体" w:hAnsi="黑体"/>
          <w:sz w:val="28"/>
          <w:szCs w:val="28"/>
        </w:rPr>
        <w:t xml:space="preserve">、专业发展趋势及建议 </w:t>
      </w:r>
    </w:p>
    <w:p w:rsidR="00231E01" w:rsidRPr="0007220A" w:rsidRDefault="00231E01" w:rsidP="0007220A">
      <w:pPr>
        <w:adjustRightInd w:val="0"/>
        <w:spacing w:line="360" w:lineRule="auto"/>
        <w:ind w:firstLine="480"/>
        <w:rPr>
          <w:sz w:val="24"/>
          <w:szCs w:val="24"/>
        </w:rPr>
      </w:pPr>
      <w:r w:rsidRPr="0007220A">
        <w:rPr>
          <w:sz w:val="24"/>
          <w:szCs w:val="24"/>
        </w:rPr>
        <w:t>（</w:t>
      </w:r>
      <w:r w:rsidRPr="0007220A">
        <w:rPr>
          <w:sz w:val="24"/>
          <w:szCs w:val="24"/>
        </w:rPr>
        <w:t>1</w:t>
      </w:r>
      <w:r w:rsidRPr="0007220A">
        <w:rPr>
          <w:sz w:val="24"/>
          <w:szCs w:val="24"/>
        </w:rPr>
        <w:t>）材料化学是材料、物理、化学交叉的前沿学科，其手段是通过材料实现物理化学性能。充分发掘和发挥材料的物理化学性能需要更深入的基础研究水平，这是未来材料化学专业发展的必然趋势和未来高性能新材料开发的必然要求。</w:t>
      </w:r>
    </w:p>
    <w:p w:rsidR="00231E01" w:rsidRPr="0007220A" w:rsidRDefault="00231E01" w:rsidP="0007220A">
      <w:pPr>
        <w:adjustRightInd w:val="0"/>
        <w:spacing w:line="360" w:lineRule="auto"/>
        <w:ind w:firstLine="480"/>
        <w:rPr>
          <w:sz w:val="24"/>
          <w:szCs w:val="24"/>
        </w:rPr>
      </w:pPr>
      <w:r w:rsidRPr="0007220A">
        <w:rPr>
          <w:sz w:val="24"/>
          <w:szCs w:val="24"/>
        </w:rPr>
        <w:t>（</w:t>
      </w:r>
      <w:r w:rsidRPr="0007220A">
        <w:rPr>
          <w:sz w:val="24"/>
          <w:szCs w:val="24"/>
        </w:rPr>
        <w:t>2</w:t>
      </w:r>
      <w:r w:rsidRPr="0007220A">
        <w:rPr>
          <w:sz w:val="24"/>
          <w:szCs w:val="24"/>
        </w:rPr>
        <w:t>）材料研究的最终目的是应用，材料的先进功能最终要接受实践的检验，先进的研究成果需要转换为实际的产品，所以促进产学研的结合，加快实验成果的转化，是未来材料化学专业的迫切需求和发展趋势，也是实现国家产业升级的有力支撑。</w:t>
      </w:r>
    </w:p>
    <w:p w:rsidR="00231E01" w:rsidRPr="0007220A" w:rsidRDefault="00231E01" w:rsidP="0007220A">
      <w:pPr>
        <w:adjustRightInd w:val="0"/>
        <w:spacing w:line="360" w:lineRule="auto"/>
        <w:ind w:firstLine="480"/>
        <w:rPr>
          <w:sz w:val="24"/>
          <w:szCs w:val="24"/>
        </w:rPr>
      </w:pPr>
      <w:r w:rsidRPr="0007220A">
        <w:rPr>
          <w:sz w:val="24"/>
          <w:szCs w:val="24"/>
        </w:rPr>
        <w:t>（</w:t>
      </w:r>
      <w:r w:rsidRPr="0007220A">
        <w:rPr>
          <w:sz w:val="24"/>
          <w:szCs w:val="24"/>
        </w:rPr>
        <w:t>3</w:t>
      </w:r>
      <w:r w:rsidRPr="0007220A">
        <w:rPr>
          <w:sz w:val="24"/>
          <w:szCs w:val="24"/>
        </w:rPr>
        <w:t>）现代材料研究正逐步向着系统化、复杂化以及深入化的方向发展，新材料的研发往往需要个人和团体之间的紧密合作才能完成。具有专业基础知识和管理能力是未来社会对科学研究者提出的必然要求，</w:t>
      </w:r>
      <w:proofErr w:type="gramStart"/>
      <w:r w:rsidRPr="0007220A">
        <w:rPr>
          <w:sz w:val="24"/>
          <w:szCs w:val="24"/>
        </w:rPr>
        <w:t>也是材化专业</w:t>
      </w:r>
      <w:proofErr w:type="gramEnd"/>
      <w:r w:rsidRPr="0007220A">
        <w:rPr>
          <w:sz w:val="24"/>
          <w:szCs w:val="24"/>
        </w:rPr>
        <w:t>人才培养体系的发展趋势。</w:t>
      </w:r>
    </w:p>
    <w:p w:rsidR="00231E01" w:rsidRPr="0007220A" w:rsidRDefault="0007220A" w:rsidP="0007220A">
      <w:pPr>
        <w:pStyle w:val="a5"/>
        <w:spacing w:beforeLines="50" w:before="156" w:afterLines="50" w:after="156"/>
        <w:ind w:firstLineChars="50" w:firstLine="141"/>
        <w:jc w:val="left"/>
        <w:rPr>
          <w:rFonts w:ascii="黑体" w:eastAsia="黑体" w:hAnsi="黑体"/>
          <w:sz w:val="28"/>
          <w:szCs w:val="28"/>
        </w:rPr>
      </w:pPr>
      <w:r>
        <w:rPr>
          <w:rFonts w:ascii="黑体" w:eastAsia="黑体" w:hAnsi="黑体" w:hint="eastAsia"/>
          <w:sz w:val="28"/>
          <w:szCs w:val="28"/>
        </w:rPr>
        <w:lastRenderedPageBreak/>
        <w:t>七</w:t>
      </w:r>
      <w:r w:rsidR="00231E01" w:rsidRPr="0007220A">
        <w:rPr>
          <w:rFonts w:ascii="黑体" w:eastAsia="黑体" w:hAnsi="黑体"/>
          <w:sz w:val="28"/>
          <w:szCs w:val="28"/>
        </w:rPr>
        <w:t>、存在的问题及</w:t>
      </w:r>
      <w:r w:rsidR="00231E01" w:rsidRPr="0007220A">
        <w:rPr>
          <w:rFonts w:ascii="黑体" w:eastAsia="黑体" w:hAnsi="黑体" w:hint="eastAsia"/>
          <w:sz w:val="28"/>
          <w:szCs w:val="28"/>
        </w:rPr>
        <w:t>拟采取的对策措施</w:t>
      </w:r>
    </w:p>
    <w:p w:rsidR="00231E01" w:rsidRPr="0007220A" w:rsidRDefault="00231E01" w:rsidP="0007220A">
      <w:pPr>
        <w:adjustRightInd w:val="0"/>
        <w:spacing w:line="360" w:lineRule="auto"/>
        <w:ind w:firstLine="480"/>
        <w:rPr>
          <w:sz w:val="24"/>
          <w:szCs w:val="24"/>
        </w:rPr>
      </w:pPr>
      <w:r w:rsidRPr="0007220A">
        <w:rPr>
          <w:sz w:val="24"/>
          <w:szCs w:val="24"/>
        </w:rPr>
        <w:t>（</w:t>
      </w:r>
      <w:r w:rsidRPr="0007220A">
        <w:rPr>
          <w:sz w:val="24"/>
          <w:szCs w:val="24"/>
        </w:rPr>
        <w:t>1</w:t>
      </w:r>
      <w:r w:rsidR="007F0F9A" w:rsidRPr="0007220A">
        <w:rPr>
          <w:sz w:val="24"/>
          <w:szCs w:val="24"/>
        </w:rPr>
        <w:t>）</w:t>
      </w:r>
      <w:proofErr w:type="gramStart"/>
      <w:r w:rsidRPr="0007220A">
        <w:rPr>
          <w:sz w:val="24"/>
          <w:szCs w:val="24"/>
        </w:rPr>
        <w:t>材化专业</w:t>
      </w:r>
      <w:proofErr w:type="gramEnd"/>
      <w:r w:rsidRPr="0007220A">
        <w:rPr>
          <w:sz w:val="24"/>
          <w:szCs w:val="24"/>
        </w:rPr>
        <w:t>基础研究</w:t>
      </w:r>
      <w:r w:rsidRPr="0007220A">
        <w:rPr>
          <w:rFonts w:hint="eastAsia"/>
          <w:sz w:val="24"/>
          <w:szCs w:val="24"/>
        </w:rPr>
        <w:t>需要进一步加强</w:t>
      </w:r>
      <w:r w:rsidRPr="0007220A">
        <w:rPr>
          <w:sz w:val="24"/>
          <w:szCs w:val="24"/>
        </w:rPr>
        <w:t>，主要是由于性能表征手段尚有欠缺，下一步要加大实验设备的投入力度，购入更先进的测试设备，力争在基础研究方面上一个台阶，着重机理机制方面的研究。</w:t>
      </w:r>
    </w:p>
    <w:p w:rsidR="00231E01" w:rsidRPr="0007220A" w:rsidRDefault="00231E01" w:rsidP="0007220A">
      <w:pPr>
        <w:adjustRightInd w:val="0"/>
        <w:spacing w:line="360" w:lineRule="auto"/>
        <w:ind w:firstLine="480"/>
        <w:rPr>
          <w:sz w:val="24"/>
          <w:szCs w:val="24"/>
        </w:rPr>
      </w:pPr>
      <w:r w:rsidRPr="0007220A">
        <w:rPr>
          <w:sz w:val="24"/>
          <w:szCs w:val="24"/>
        </w:rPr>
        <w:t>（</w:t>
      </w:r>
      <w:r w:rsidRPr="0007220A">
        <w:rPr>
          <w:sz w:val="24"/>
          <w:szCs w:val="24"/>
        </w:rPr>
        <w:t>2</w:t>
      </w:r>
      <w:r w:rsidRPr="0007220A">
        <w:rPr>
          <w:sz w:val="24"/>
          <w:szCs w:val="24"/>
        </w:rPr>
        <w:t>）</w:t>
      </w:r>
      <w:proofErr w:type="gramStart"/>
      <w:r w:rsidRPr="0007220A">
        <w:rPr>
          <w:sz w:val="24"/>
          <w:szCs w:val="24"/>
        </w:rPr>
        <w:t>材化专业</w:t>
      </w:r>
      <w:proofErr w:type="gramEnd"/>
      <w:r w:rsidRPr="0007220A">
        <w:rPr>
          <w:rFonts w:hint="eastAsia"/>
          <w:sz w:val="24"/>
          <w:szCs w:val="24"/>
        </w:rPr>
        <w:t>仍需要进一步加强与</w:t>
      </w:r>
      <w:r w:rsidRPr="0007220A">
        <w:rPr>
          <w:sz w:val="24"/>
          <w:szCs w:val="24"/>
        </w:rPr>
        <w:t>企业和实际生产</w:t>
      </w:r>
      <w:r w:rsidRPr="0007220A">
        <w:rPr>
          <w:rFonts w:hint="eastAsia"/>
          <w:sz w:val="24"/>
          <w:szCs w:val="24"/>
        </w:rPr>
        <w:t>的</w:t>
      </w:r>
      <w:r w:rsidRPr="0007220A">
        <w:rPr>
          <w:sz w:val="24"/>
          <w:szCs w:val="24"/>
        </w:rPr>
        <w:t>结合，</w:t>
      </w:r>
      <w:r w:rsidRPr="0007220A">
        <w:rPr>
          <w:rFonts w:hint="eastAsia"/>
          <w:sz w:val="24"/>
          <w:szCs w:val="24"/>
        </w:rPr>
        <w:t>使</w:t>
      </w:r>
      <w:r w:rsidRPr="0007220A">
        <w:rPr>
          <w:sz w:val="24"/>
          <w:szCs w:val="24"/>
        </w:rPr>
        <w:t>相关的研究成果和专利</w:t>
      </w:r>
      <w:r w:rsidRPr="0007220A">
        <w:rPr>
          <w:rFonts w:hint="eastAsia"/>
          <w:sz w:val="24"/>
          <w:szCs w:val="24"/>
        </w:rPr>
        <w:t>更好</w:t>
      </w:r>
      <w:r w:rsidRPr="0007220A">
        <w:rPr>
          <w:sz w:val="24"/>
          <w:szCs w:val="24"/>
        </w:rPr>
        <w:t>的服务于生产技术的改进，促进技术成果的转化。</w:t>
      </w:r>
    </w:p>
    <w:p w:rsidR="00231E01" w:rsidRPr="0007220A" w:rsidRDefault="00231E01" w:rsidP="0007220A">
      <w:pPr>
        <w:adjustRightInd w:val="0"/>
        <w:spacing w:line="360" w:lineRule="auto"/>
        <w:ind w:firstLine="480"/>
        <w:rPr>
          <w:sz w:val="24"/>
          <w:szCs w:val="24"/>
        </w:rPr>
      </w:pPr>
      <w:r w:rsidRPr="0007220A">
        <w:rPr>
          <w:sz w:val="24"/>
          <w:szCs w:val="24"/>
        </w:rPr>
        <w:t>（</w:t>
      </w:r>
      <w:r w:rsidRPr="0007220A">
        <w:rPr>
          <w:sz w:val="24"/>
          <w:szCs w:val="24"/>
        </w:rPr>
        <w:t>3</w:t>
      </w:r>
      <w:r w:rsidRPr="0007220A">
        <w:rPr>
          <w:sz w:val="24"/>
          <w:szCs w:val="24"/>
        </w:rPr>
        <w:t>）目前，</w:t>
      </w:r>
      <w:proofErr w:type="gramStart"/>
      <w:r w:rsidRPr="0007220A">
        <w:rPr>
          <w:sz w:val="24"/>
          <w:szCs w:val="24"/>
        </w:rPr>
        <w:t>材化专业</w:t>
      </w:r>
      <w:proofErr w:type="gramEnd"/>
      <w:r w:rsidRPr="0007220A">
        <w:rPr>
          <w:sz w:val="24"/>
          <w:szCs w:val="24"/>
        </w:rPr>
        <w:t>毕业生基本都具有扎实的专业基础知识，</w:t>
      </w:r>
      <w:r w:rsidRPr="0007220A">
        <w:rPr>
          <w:rFonts w:hint="eastAsia"/>
          <w:sz w:val="24"/>
          <w:szCs w:val="24"/>
        </w:rPr>
        <w:t>但</w:t>
      </w:r>
      <w:r w:rsidRPr="0007220A">
        <w:rPr>
          <w:sz w:val="24"/>
          <w:szCs w:val="24"/>
        </w:rPr>
        <w:t>管理能力和团队意识的培养</w:t>
      </w:r>
      <w:r w:rsidRPr="0007220A">
        <w:rPr>
          <w:rFonts w:hint="eastAsia"/>
          <w:sz w:val="24"/>
          <w:szCs w:val="24"/>
        </w:rPr>
        <w:t>仍需加强</w:t>
      </w:r>
      <w:r w:rsidRPr="0007220A">
        <w:rPr>
          <w:sz w:val="24"/>
          <w:szCs w:val="24"/>
        </w:rPr>
        <w:t>，下一步将继续调整课程结构设置，</w:t>
      </w:r>
      <w:proofErr w:type="gramStart"/>
      <w:r w:rsidRPr="0007220A">
        <w:rPr>
          <w:sz w:val="24"/>
          <w:szCs w:val="24"/>
        </w:rPr>
        <w:t>培养材化专业</w:t>
      </w:r>
      <w:proofErr w:type="gramEnd"/>
      <w:r w:rsidRPr="0007220A">
        <w:rPr>
          <w:sz w:val="24"/>
          <w:szCs w:val="24"/>
        </w:rPr>
        <w:t>学生的团队和合作意识，并具备一定的工程管理能力，以</w:t>
      </w:r>
      <w:proofErr w:type="gramStart"/>
      <w:r w:rsidRPr="0007220A">
        <w:rPr>
          <w:sz w:val="24"/>
          <w:szCs w:val="24"/>
        </w:rPr>
        <w:t>使得材化毕业生</w:t>
      </w:r>
      <w:proofErr w:type="gramEnd"/>
      <w:r w:rsidRPr="0007220A">
        <w:rPr>
          <w:sz w:val="24"/>
          <w:szCs w:val="24"/>
        </w:rPr>
        <w:t>更好的适应未来社会的需求。</w:t>
      </w:r>
    </w:p>
    <w:p w:rsidR="006D03D9" w:rsidRPr="007F0F9A" w:rsidRDefault="006D03D9" w:rsidP="007F0F9A">
      <w:pPr>
        <w:ind w:firstLine="560"/>
        <w:rPr>
          <w:rFonts w:ascii="仿宋" w:eastAsia="仿宋" w:hAnsi="仿宋"/>
          <w:sz w:val="28"/>
          <w:szCs w:val="28"/>
        </w:rPr>
      </w:pPr>
    </w:p>
    <w:sectPr w:rsidR="006D03D9" w:rsidRPr="007F0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GB2312">
    <w:altName w:val="宋体"/>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62049"/>
    <w:multiLevelType w:val="hybridMultilevel"/>
    <w:tmpl w:val="470E6596"/>
    <w:lvl w:ilvl="0" w:tplc="085E4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FF"/>
    <w:rsid w:val="0007220A"/>
    <w:rsid w:val="0010555D"/>
    <w:rsid w:val="00231E01"/>
    <w:rsid w:val="00255A4F"/>
    <w:rsid w:val="004E5856"/>
    <w:rsid w:val="004F2412"/>
    <w:rsid w:val="00506297"/>
    <w:rsid w:val="006D03D9"/>
    <w:rsid w:val="007C3CAD"/>
    <w:rsid w:val="007C41FD"/>
    <w:rsid w:val="007F0F9A"/>
    <w:rsid w:val="008706F6"/>
    <w:rsid w:val="00892927"/>
    <w:rsid w:val="00981A99"/>
    <w:rsid w:val="009A1B25"/>
    <w:rsid w:val="009E2006"/>
    <w:rsid w:val="00A233FF"/>
    <w:rsid w:val="00BB295F"/>
    <w:rsid w:val="00C47923"/>
    <w:rsid w:val="00C77C12"/>
    <w:rsid w:val="00CE33B6"/>
    <w:rsid w:val="00EC3FF4"/>
    <w:rsid w:val="00F2548F"/>
    <w:rsid w:val="00F9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FF"/>
    <w:pPr>
      <w:widowControl w:val="0"/>
      <w:snapToGrid w:val="0"/>
      <w:spacing w:line="560" w:lineRule="exact"/>
      <w:ind w:firstLineChars="200" w:firstLine="200"/>
      <w:jc w:val="both"/>
    </w:pPr>
    <w:rPr>
      <w:rFonts w:ascii="Times New Roman" w:eastAsia="仿宋_GB2312" w:hAnsi="Times New Roman" w:cs="Times New Roman"/>
      <w:sz w:val="32"/>
      <w:szCs w:val="21"/>
    </w:rPr>
  </w:style>
  <w:style w:type="paragraph" w:styleId="1">
    <w:name w:val="heading 1"/>
    <w:basedOn w:val="a"/>
    <w:next w:val="a"/>
    <w:link w:val="1Char"/>
    <w:qFormat/>
    <w:rsid w:val="0007220A"/>
    <w:pPr>
      <w:keepNext/>
      <w:keepLines/>
      <w:snapToGrid/>
      <w:spacing w:before="340" w:after="330" w:line="578" w:lineRule="auto"/>
      <w:ind w:firstLineChars="0" w:firstLine="0"/>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33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2548F"/>
    <w:rPr>
      <w:b/>
      <w:bCs/>
    </w:rPr>
  </w:style>
  <w:style w:type="table" w:customStyle="1" w:styleId="10">
    <w:name w:val="网格型1"/>
    <w:basedOn w:val="a1"/>
    <w:next w:val="a3"/>
    <w:rsid w:val="0010555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qFormat/>
    <w:rsid w:val="00CE33B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3"/>
    <w:qFormat/>
    <w:rsid w:val="00BB295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Char"/>
    <w:qFormat/>
    <w:rsid w:val="0007220A"/>
    <w:pPr>
      <w:snapToGrid/>
      <w:spacing w:before="240" w:after="60" w:line="240" w:lineRule="auto"/>
      <w:ind w:firstLineChars="0" w:firstLine="0"/>
      <w:jc w:val="center"/>
      <w:outlineLvl w:val="0"/>
    </w:pPr>
    <w:rPr>
      <w:rFonts w:ascii="Cambria" w:eastAsia="宋体" w:hAnsi="Cambria" w:cs="黑体"/>
      <w:b/>
      <w:bCs/>
      <w:szCs w:val="32"/>
    </w:rPr>
  </w:style>
  <w:style w:type="character" w:customStyle="1" w:styleId="Char">
    <w:name w:val="标题 Char"/>
    <w:basedOn w:val="a0"/>
    <w:link w:val="a5"/>
    <w:rsid w:val="0007220A"/>
    <w:rPr>
      <w:rFonts w:ascii="Cambria" w:eastAsia="宋体" w:hAnsi="Cambria" w:cs="黑体"/>
      <w:b/>
      <w:bCs/>
      <w:sz w:val="32"/>
      <w:szCs w:val="32"/>
    </w:rPr>
  </w:style>
  <w:style w:type="character" w:customStyle="1" w:styleId="1Char">
    <w:name w:val="标题 1 Char"/>
    <w:basedOn w:val="a0"/>
    <w:link w:val="1"/>
    <w:rsid w:val="0007220A"/>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FF"/>
    <w:pPr>
      <w:widowControl w:val="0"/>
      <w:snapToGrid w:val="0"/>
      <w:spacing w:line="560" w:lineRule="exact"/>
      <w:ind w:firstLineChars="200" w:firstLine="200"/>
      <w:jc w:val="both"/>
    </w:pPr>
    <w:rPr>
      <w:rFonts w:ascii="Times New Roman" w:eastAsia="仿宋_GB2312" w:hAnsi="Times New Roman" w:cs="Times New Roman"/>
      <w:sz w:val="32"/>
      <w:szCs w:val="21"/>
    </w:rPr>
  </w:style>
  <w:style w:type="paragraph" w:styleId="1">
    <w:name w:val="heading 1"/>
    <w:basedOn w:val="a"/>
    <w:next w:val="a"/>
    <w:link w:val="1Char"/>
    <w:qFormat/>
    <w:rsid w:val="0007220A"/>
    <w:pPr>
      <w:keepNext/>
      <w:keepLines/>
      <w:snapToGrid/>
      <w:spacing w:before="340" w:after="330" w:line="578" w:lineRule="auto"/>
      <w:ind w:firstLineChars="0" w:firstLine="0"/>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33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2548F"/>
    <w:rPr>
      <w:b/>
      <w:bCs/>
    </w:rPr>
  </w:style>
  <w:style w:type="table" w:customStyle="1" w:styleId="10">
    <w:name w:val="网格型1"/>
    <w:basedOn w:val="a1"/>
    <w:next w:val="a3"/>
    <w:rsid w:val="0010555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qFormat/>
    <w:rsid w:val="00CE33B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3"/>
    <w:qFormat/>
    <w:rsid w:val="00BB295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Char"/>
    <w:qFormat/>
    <w:rsid w:val="0007220A"/>
    <w:pPr>
      <w:snapToGrid/>
      <w:spacing w:before="240" w:after="60" w:line="240" w:lineRule="auto"/>
      <w:ind w:firstLineChars="0" w:firstLine="0"/>
      <w:jc w:val="center"/>
      <w:outlineLvl w:val="0"/>
    </w:pPr>
    <w:rPr>
      <w:rFonts w:ascii="Cambria" w:eastAsia="宋体" w:hAnsi="Cambria" w:cs="黑体"/>
      <w:b/>
      <w:bCs/>
      <w:szCs w:val="32"/>
    </w:rPr>
  </w:style>
  <w:style w:type="character" w:customStyle="1" w:styleId="Char">
    <w:name w:val="标题 Char"/>
    <w:basedOn w:val="a0"/>
    <w:link w:val="a5"/>
    <w:rsid w:val="0007220A"/>
    <w:rPr>
      <w:rFonts w:ascii="Cambria" w:eastAsia="宋体" w:hAnsi="Cambria" w:cs="黑体"/>
      <w:b/>
      <w:bCs/>
      <w:sz w:val="32"/>
      <w:szCs w:val="32"/>
    </w:rPr>
  </w:style>
  <w:style w:type="character" w:customStyle="1" w:styleId="1Char">
    <w:name w:val="标题 1 Char"/>
    <w:basedOn w:val="a0"/>
    <w:link w:val="1"/>
    <w:rsid w:val="0007220A"/>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7826">
      <w:bodyDiv w:val="1"/>
      <w:marLeft w:val="0"/>
      <w:marRight w:val="0"/>
      <w:marTop w:val="0"/>
      <w:marBottom w:val="0"/>
      <w:divBdr>
        <w:top w:val="none" w:sz="0" w:space="0" w:color="auto"/>
        <w:left w:val="none" w:sz="0" w:space="0" w:color="auto"/>
        <w:bottom w:val="none" w:sz="0" w:space="0" w:color="auto"/>
        <w:right w:val="none" w:sz="0" w:space="0" w:color="auto"/>
      </w:divBdr>
    </w:div>
    <w:div w:id="266164066">
      <w:bodyDiv w:val="1"/>
      <w:marLeft w:val="0"/>
      <w:marRight w:val="0"/>
      <w:marTop w:val="0"/>
      <w:marBottom w:val="0"/>
      <w:divBdr>
        <w:top w:val="none" w:sz="0" w:space="0" w:color="auto"/>
        <w:left w:val="none" w:sz="0" w:space="0" w:color="auto"/>
        <w:bottom w:val="none" w:sz="0" w:space="0" w:color="auto"/>
        <w:right w:val="none" w:sz="0" w:space="0" w:color="auto"/>
      </w:divBdr>
    </w:div>
    <w:div w:id="6618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11</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6</cp:revision>
  <dcterms:created xsi:type="dcterms:W3CDTF">2016-11-26T06:59:00Z</dcterms:created>
  <dcterms:modified xsi:type="dcterms:W3CDTF">2016-11-28T03:01:00Z</dcterms:modified>
</cp:coreProperties>
</file>