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E149F" w14:textId="47B61CAB" w:rsidR="007032B0" w:rsidRDefault="00CF63E8"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山东大学</w:t>
      </w:r>
      <w:r w:rsidR="008253B2">
        <w:rPr>
          <w:rFonts w:ascii="微软雅黑" w:eastAsia="微软雅黑" w:hAnsi="微软雅黑" w:hint="eastAsia"/>
          <w:sz w:val="40"/>
          <w:szCs w:val="28"/>
        </w:rPr>
        <w:t>物理</w:t>
      </w:r>
      <w:r w:rsidR="005201D2">
        <w:rPr>
          <w:rFonts w:ascii="微软雅黑" w:eastAsia="微软雅黑" w:hAnsi="微软雅黑"/>
          <w:sz w:val="40"/>
          <w:szCs w:val="28"/>
        </w:rPr>
        <w:t>学院</w:t>
      </w:r>
      <w:r w:rsidR="005201D2">
        <w:rPr>
          <w:rFonts w:ascii="微软雅黑" w:eastAsia="微软雅黑" w:hAnsi="微软雅黑" w:hint="eastAsia"/>
          <w:sz w:val="40"/>
          <w:szCs w:val="28"/>
        </w:rPr>
        <w:t>应用物理</w:t>
      </w:r>
      <w:r w:rsidR="00104B05">
        <w:rPr>
          <w:rFonts w:ascii="微软雅黑" w:eastAsia="微软雅黑" w:hAnsi="微软雅黑" w:hint="eastAsia"/>
          <w:sz w:val="40"/>
          <w:szCs w:val="28"/>
        </w:rPr>
        <w:t>专业人才培养状</w:t>
      </w:r>
      <w:r w:rsidR="00FE215E" w:rsidRPr="0012020B">
        <w:rPr>
          <w:rFonts w:ascii="微软雅黑" w:eastAsia="微软雅黑" w:hAnsi="微软雅黑" w:hint="eastAsia"/>
          <w:sz w:val="40"/>
          <w:szCs w:val="28"/>
        </w:rPr>
        <w:t>况</w:t>
      </w:r>
      <w:r w:rsidR="00317FAD">
        <w:rPr>
          <w:rFonts w:ascii="微软雅黑" w:eastAsia="微软雅黑" w:hAnsi="微软雅黑" w:hint="eastAsia"/>
          <w:sz w:val="40"/>
          <w:szCs w:val="28"/>
        </w:rPr>
        <w:t>年度</w:t>
      </w:r>
      <w:r w:rsidR="00104B05">
        <w:rPr>
          <w:rFonts w:ascii="微软雅黑" w:eastAsia="微软雅黑" w:hAnsi="微软雅黑" w:hint="eastAsia"/>
          <w:sz w:val="40"/>
          <w:szCs w:val="28"/>
        </w:rPr>
        <w:t>报告</w:t>
      </w:r>
    </w:p>
    <w:p w14:paraId="36E9D5CE" w14:textId="5B5B1A4F" w:rsidR="00FE215E" w:rsidRPr="0012020B" w:rsidRDefault="00FE215E"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w:t>
      </w:r>
      <w:r w:rsidR="008A09E6">
        <w:rPr>
          <w:rFonts w:ascii="微软雅黑" w:eastAsia="微软雅黑" w:hAnsi="微软雅黑" w:hint="eastAsia"/>
          <w:sz w:val="40"/>
          <w:szCs w:val="28"/>
        </w:rPr>
        <w:t>2016</w:t>
      </w:r>
      <w:r w:rsidR="00317FAD">
        <w:rPr>
          <w:rFonts w:ascii="微软雅黑" w:eastAsia="微软雅黑" w:hAnsi="微软雅黑" w:hint="eastAsia"/>
          <w:sz w:val="40"/>
          <w:szCs w:val="28"/>
        </w:rPr>
        <w:t>年</w:t>
      </w:r>
      <w:r>
        <w:rPr>
          <w:rFonts w:ascii="微软雅黑" w:eastAsia="微软雅黑" w:hAnsi="微软雅黑" w:hint="eastAsia"/>
          <w:sz w:val="40"/>
          <w:szCs w:val="28"/>
        </w:rPr>
        <w:t>）</w:t>
      </w:r>
    </w:p>
    <w:p w14:paraId="43BC0299" w14:textId="0415EC9C" w:rsidR="00FE215E" w:rsidRPr="007D6844" w:rsidRDefault="008A09E6" w:rsidP="00FE215E">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一、</w:t>
      </w:r>
      <w:r w:rsidR="00FE215E" w:rsidRPr="007D6844">
        <w:rPr>
          <w:rFonts w:ascii="黑体" w:eastAsia="黑体" w:hAnsi="微软雅黑" w:hint="eastAsia"/>
          <w:sz w:val="28"/>
        </w:rPr>
        <w:t>培养目标</w:t>
      </w:r>
      <w:r>
        <w:rPr>
          <w:rFonts w:ascii="黑体" w:eastAsia="黑体" w:hAnsi="微软雅黑" w:hint="eastAsia"/>
          <w:sz w:val="28"/>
        </w:rPr>
        <w:t>于</w:t>
      </w:r>
      <w:r>
        <w:rPr>
          <w:rFonts w:ascii="黑体" w:eastAsia="黑体" w:hAnsi="微软雅黑"/>
          <w:sz w:val="28"/>
        </w:rPr>
        <w:t>规格</w:t>
      </w:r>
    </w:p>
    <w:p w14:paraId="6A82A6E6" w14:textId="77777777" w:rsidR="00954B48" w:rsidRPr="008D6ABA" w:rsidRDefault="00954B48" w:rsidP="00954B48">
      <w:pPr>
        <w:shd w:val="clear" w:color="auto" w:fill="FFFFFF"/>
        <w:ind w:firstLine="555"/>
        <w:rPr>
          <w:rFonts w:asciiTheme="minorEastAsia" w:hAnsiTheme="minorEastAsia"/>
          <w:color w:val="000000"/>
          <w:sz w:val="24"/>
        </w:rPr>
      </w:pPr>
      <w:r w:rsidRPr="008D6ABA">
        <w:rPr>
          <w:rFonts w:asciiTheme="minorEastAsia" w:hAnsiTheme="minorEastAsia"/>
          <w:color w:val="000000"/>
          <w:sz w:val="24"/>
        </w:rPr>
        <w:t>通过四年的本科教育，使学生具有广博的物理学基础知识，具备良好的基本实验技能，掌握现代磁学、电介质物理、医学物理和测试计量技术等专门知识与实验技术，能熟练应用计算机，获得科学研究与技术开发研究的基本训练，具有良好的科学素质，能适应物理学、交叉、边缘和综合性学科的发展需要。毕业生可在物理学、邮电通信、航空、航天、能源开发、计算机技术及应用、光电子技术等领域从事科研、教学、技术开发、管理等工作。</w:t>
      </w:r>
    </w:p>
    <w:p w14:paraId="1EBC7B5B" w14:textId="1125999C" w:rsidR="00B7118A" w:rsidRPr="00954B48" w:rsidRDefault="00B7118A" w:rsidP="00B7118A">
      <w:pPr>
        <w:pStyle w:val="Default"/>
        <w:ind w:firstLineChars="200" w:firstLine="440"/>
        <w:rPr>
          <w:spacing w:val="-10"/>
        </w:rPr>
      </w:pPr>
    </w:p>
    <w:p w14:paraId="3FD50862" w14:textId="77777777" w:rsidR="00FE215E" w:rsidRPr="007D6844" w:rsidRDefault="00FE215E" w:rsidP="00FE215E">
      <w:pPr>
        <w:adjustRightInd w:val="0"/>
        <w:snapToGrid w:val="0"/>
        <w:spacing w:before="100" w:beforeAutospacing="1" w:after="100" w:afterAutospacing="1"/>
        <w:ind w:firstLineChars="200" w:firstLine="560"/>
        <w:rPr>
          <w:rFonts w:ascii="黑体" w:eastAsia="黑体" w:hAnsi="微软雅黑"/>
          <w:sz w:val="28"/>
        </w:rPr>
      </w:pPr>
      <w:r w:rsidRPr="007D6844">
        <w:rPr>
          <w:rFonts w:ascii="黑体" w:eastAsia="黑体" w:hAnsi="微软雅黑" w:hint="eastAsia"/>
          <w:sz w:val="28"/>
        </w:rPr>
        <w:t>二、培养能力</w:t>
      </w:r>
    </w:p>
    <w:p w14:paraId="6AAF6586" w14:textId="413D224E" w:rsidR="00FE215E" w:rsidRDefault="008A09E6" w:rsidP="00DA6E2C">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（一）专业基本</w:t>
      </w:r>
      <w:r w:rsidR="00FE215E" w:rsidRPr="00DA6E2C">
        <w:rPr>
          <w:rFonts w:ascii="仿宋_GB2312" w:eastAsia="仿宋_GB2312" w:hAnsi="黑体" w:hint="eastAsia"/>
          <w:b/>
          <w:sz w:val="24"/>
        </w:rPr>
        <w:t>情况</w:t>
      </w:r>
    </w:p>
    <w:p w14:paraId="7AE846FA" w14:textId="4C9D243C" w:rsidR="00B7118A" w:rsidRPr="00954B48" w:rsidRDefault="00954B48" w:rsidP="00B7118A">
      <w:pPr>
        <w:autoSpaceDE w:val="0"/>
        <w:autoSpaceDN w:val="0"/>
        <w:adjustRightInd w:val="0"/>
        <w:ind w:firstLineChars="200" w:firstLine="480"/>
        <w:jc w:val="left"/>
        <w:rPr>
          <w:rFonts w:asciiTheme="minorEastAsia" w:hAnsiTheme="minorEastAsia"/>
          <w:color w:val="000000"/>
          <w:sz w:val="24"/>
        </w:rPr>
      </w:pPr>
      <w:r w:rsidRPr="00954B48">
        <w:rPr>
          <w:rFonts w:asciiTheme="minorEastAsia" w:hAnsiTheme="minorEastAsia" w:hint="eastAsia"/>
          <w:color w:val="000000"/>
          <w:sz w:val="24"/>
        </w:rPr>
        <w:t>应用物理专业建立于</w:t>
      </w:r>
      <w:r w:rsidRPr="00954B48">
        <w:rPr>
          <w:rFonts w:asciiTheme="minorEastAsia" w:hAnsiTheme="minorEastAsia"/>
          <w:color w:val="000000"/>
          <w:sz w:val="24"/>
        </w:rPr>
        <w:t>1984</w:t>
      </w:r>
      <w:r w:rsidRPr="00954B48">
        <w:rPr>
          <w:rFonts w:asciiTheme="minorEastAsia" w:hAnsiTheme="minorEastAsia" w:hint="eastAsia"/>
          <w:color w:val="000000"/>
          <w:sz w:val="24"/>
        </w:rPr>
        <w:t>年，设有电介质物理、磁学、测试计量技术与仪器等方向。本专业于</w:t>
      </w:r>
      <w:r w:rsidRPr="00954B48">
        <w:rPr>
          <w:rFonts w:asciiTheme="minorEastAsia" w:hAnsiTheme="minorEastAsia"/>
          <w:color w:val="000000"/>
          <w:sz w:val="24"/>
        </w:rPr>
        <w:t>2009</w:t>
      </w:r>
      <w:r w:rsidRPr="00954B48">
        <w:rPr>
          <w:rFonts w:asciiTheme="minorEastAsia" w:hAnsiTheme="minorEastAsia" w:hint="eastAsia"/>
          <w:color w:val="000000"/>
          <w:sz w:val="24"/>
        </w:rPr>
        <w:t>年被评为山东省品牌专业。应用物理专业具有应用性强的特点，注重对学生进行从物理基础、材料性能到器件设计原理的系统知识的培养。注重培养学生扎实的物理基础、良好的科学素养，使其掌握一定的专业知识，具有将有关的物理现象、物理效应转化成实际应用技术的能力。电介质物理和磁学均是应用物理专业的优势方向，数十年来为国家培养和输送出了大批的专业人才，为社会的发展做出了巨大贡献。</w:t>
      </w:r>
    </w:p>
    <w:p w14:paraId="3BF7EA91" w14:textId="77777777" w:rsidR="00FE215E"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（二）在校生规模</w:t>
      </w:r>
    </w:p>
    <w:p w14:paraId="30EE9F5C" w14:textId="6FC438A2" w:rsidR="006E1457" w:rsidRPr="003969B8" w:rsidRDefault="006E1457" w:rsidP="003969B8">
      <w:pPr>
        <w:adjustRightInd w:val="0"/>
        <w:snapToGrid w:val="0"/>
        <w:spacing w:before="100" w:beforeAutospacing="1" w:after="100" w:afterAutospacing="1"/>
        <w:ind w:firstLineChars="177" w:firstLine="425"/>
        <w:rPr>
          <w:rFonts w:ascii="仿宋_GB2312" w:eastAsia="仿宋_GB2312" w:hAnsi="黑体"/>
          <w:b/>
          <w:sz w:val="24"/>
        </w:rPr>
      </w:pPr>
      <w:r w:rsidRPr="006E1457">
        <w:rPr>
          <w:rFonts w:asciiTheme="majorEastAsia" w:eastAsiaTheme="majorEastAsia" w:hAnsiTheme="majorEastAsia" w:hint="eastAsia"/>
          <w:sz w:val="24"/>
        </w:rPr>
        <w:t>截止</w:t>
      </w:r>
      <w:r>
        <w:rPr>
          <w:rFonts w:asciiTheme="majorEastAsia" w:eastAsiaTheme="majorEastAsia" w:hAnsiTheme="majorEastAsia" w:hint="eastAsia"/>
          <w:sz w:val="24"/>
        </w:rPr>
        <w:t>到</w:t>
      </w:r>
      <w:r w:rsidR="006659CF">
        <w:rPr>
          <w:rFonts w:asciiTheme="majorEastAsia" w:eastAsiaTheme="majorEastAsia" w:hAnsiTheme="majorEastAsia" w:hint="eastAsia"/>
          <w:sz w:val="24"/>
        </w:rPr>
        <w:t>2016</w:t>
      </w:r>
      <w:r>
        <w:rPr>
          <w:rFonts w:asciiTheme="majorEastAsia" w:eastAsiaTheme="majorEastAsia" w:hAnsiTheme="majorEastAsia" w:hint="eastAsia"/>
          <w:sz w:val="24"/>
        </w:rPr>
        <w:t>年</w:t>
      </w:r>
      <w:r>
        <w:rPr>
          <w:rFonts w:asciiTheme="majorEastAsia" w:eastAsiaTheme="majorEastAsia" w:hAnsiTheme="majorEastAsia"/>
          <w:sz w:val="24"/>
        </w:rPr>
        <w:t>1</w:t>
      </w:r>
      <w:r w:rsidR="006659CF">
        <w:rPr>
          <w:rFonts w:asciiTheme="majorEastAsia" w:eastAsiaTheme="majorEastAsia" w:hAnsiTheme="majorEastAsia"/>
          <w:sz w:val="24"/>
        </w:rPr>
        <w:t>1月</w:t>
      </w:r>
      <w:r w:rsidRPr="00334ADF">
        <w:rPr>
          <w:rFonts w:asciiTheme="majorEastAsia" w:eastAsiaTheme="majorEastAsia" w:hAnsiTheme="majorEastAsia" w:hint="eastAsia"/>
          <w:sz w:val="24"/>
        </w:rPr>
        <w:t>，</w:t>
      </w:r>
      <w:r>
        <w:rPr>
          <w:rFonts w:asciiTheme="majorEastAsia" w:eastAsiaTheme="majorEastAsia" w:hAnsiTheme="majorEastAsia" w:hint="eastAsia"/>
          <w:sz w:val="24"/>
        </w:rPr>
        <w:t>物理</w:t>
      </w:r>
      <w:r w:rsidRPr="00334ADF">
        <w:rPr>
          <w:rFonts w:asciiTheme="majorEastAsia" w:eastAsiaTheme="majorEastAsia" w:hAnsiTheme="majorEastAsia" w:hint="eastAsia"/>
          <w:sz w:val="24"/>
        </w:rPr>
        <w:t>学院</w:t>
      </w:r>
      <w:r>
        <w:rPr>
          <w:rFonts w:asciiTheme="majorEastAsia" w:eastAsiaTheme="majorEastAsia" w:hAnsiTheme="majorEastAsia" w:hint="eastAsia"/>
          <w:sz w:val="24"/>
        </w:rPr>
        <w:t>共有</w:t>
      </w:r>
      <w:r w:rsidRPr="00334ADF">
        <w:rPr>
          <w:rFonts w:asciiTheme="majorEastAsia" w:eastAsiaTheme="majorEastAsia" w:hAnsiTheme="majorEastAsia" w:hint="eastAsia"/>
          <w:sz w:val="24"/>
        </w:rPr>
        <w:t>在校</w:t>
      </w:r>
      <w:r w:rsidRPr="00965438">
        <w:rPr>
          <w:rFonts w:asciiTheme="majorEastAsia" w:eastAsiaTheme="majorEastAsia" w:hAnsiTheme="majorEastAsia" w:hint="eastAsia"/>
          <w:sz w:val="24"/>
        </w:rPr>
        <w:t>本科生</w:t>
      </w:r>
      <w:r w:rsidR="00965438" w:rsidRPr="00965438">
        <w:rPr>
          <w:rFonts w:asciiTheme="majorEastAsia" w:eastAsiaTheme="majorEastAsia" w:hAnsiTheme="majorEastAsia" w:hint="eastAsia"/>
          <w:sz w:val="24"/>
        </w:rPr>
        <w:t>5</w:t>
      </w:r>
      <w:r w:rsidR="00965438" w:rsidRPr="00965438">
        <w:rPr>
          <w:rFonts w:asciiTheme="majorEastAsia" w:eastAsiaTheme="majorEastAsia" w:hAnsiTheme="majorEastAsia"/>
          <w:sz w:val="24"/>
        </w:rPr>
        <w:t>62</w:t>
      </w:r>
      <w:r w:rsidR="00965438" w:rsidRPr="00965438">
        <w:rPr>
          <w:rFonts w:asciiTheme="majorEastAsia" w:eastAsiaTheme="majorEastAsia" w:hAnsiTheme="majorEastAsia" w:hint="eastAsia"/>
          <w:sz w:val="24"/>
        </w:rPr>
        <w:t>人，其中应用物理专业</w:t>
      </w:r>
      <w:r w:rsidR="00965438" w:rsidRPr="00965438">
        <w:rPr>
          <w:rFonts w:asciiTheme="majorEastAsia" w:eastAsiaTheme="majorEastAsia" w:hAnsiTheme="majorEastAsia"/>
          <w:sz w:val="24"/>
        </w:rPr>
        <w:t>72</w:t>
      </w:r>
      <w:r w:rsidR="00954B48">
        <w:rPr>
          <w:rFonts w:asciiTheme="majorEastAsia" w:eastAsiaTheme="majorEastAsia" w:hAnsiTheme="majorEastAsia" w:hint="eastAsia"/>
          <w:sz w:val="24"/>
        </w:rPr>
        <w:t>人。</w:t>
      </w:r>
      <w:r w:rsidR="00954B48" w:rsidRPr="003969B8">
        <w:rPr>
          <w:rFonts w:ascii="仿宋_GB2312" w:eastAsia="仿宋_GB2312" w:hAnsi="黑体"/>
          <w:b/>
          <w:sz w:val="24"/>
        </w:rPr>
        <w:t xml:space="preserve"> </w:t>
      </w:r>
    </w:p>
    <w:tbl>
      <w:tblPr>
        <w:tblStyle w:val="a4"/>
        <w:tblW w:w="0" w:type="auto"/>
        <w:tblInd w:w="421" w:type="dxa"/>
        <w:tblLook w:val="04A0" w:firstRow="1" w:lastRow="0" w:firstColumn="1" w:lastColumn="0" w:noHBand="0" w:noVBand="1"/>
      </w:tblPr>
      <w:tblGrid>
        <w:gridCol w:w="1164"/>
        <w:gridCol w:w="1164"/>
        <w:gridCol w:w="1165"/>
        <w:gridCol w:w="1164"/>
        <w:gridCol w:w="1164"/>
        <w:gridCol w:w="1165"/>
        <w:gridCol w:w="1164"/>
        <w:gridCol w:w="1165"/>
      </w:tblGrid>
      <w:tr w:rsidR="00EB00AA" w:rsidRPr="00EB00AA" w14:paraId="448EC398" w14:textId="77777777" w:rsidTr="005F6467">
        <w:tc>
          <w:tcPr>
            <w:tcW w:w="6986" w:type="dxa"/>
            <w:gridSpan w:val="6"/>
            <w:vAlign w:val="center"/>
          </w:tcPr>
          <w:p w14:paraId="16A5ACE0" w14:textId="77777777" w:rsidR="00EB00AA" w:rsidRPr="00EB00AA" w:rsidRDefault="00EB00AA" w:rsidP="005F6467">
            <w:pPr>
              <w:adjustRightInd w:val="0"/>
              <w:snapToGrid w:val="0"/>
              <w:spacing w:before="100" w:beforeAutospacing="1" w:after="100" w:afterAutospacing="1"/>
              <w:ind w:firstLineChars="177" w:firstLine="372"/>
              <w:rPr>
                <w:rFonts w:ascii="仿宋_GB2312" w:eastAsia="仿宋_GB2312" w:hAnsiTheme="majorEastAsia"/>
                <w:szCs w:val="21"/>
              </w:rPr>
            </w:pPr>
            <w:r w:rsidRPr="00EB00AA">
              <w:rPr>
                <w:rFonts w:ascii="仿宋_GB2312" w:eastAsia="仿宋_GB2312" w:hAnsiTheme="majorEastAsia" w:hint="eastAsia"/>
                <w:szCs w:val="21"/>
              </w:rPr>
              <w:t>在校生数（人）</w:t>
            </w:r>
          </w:p>
        </w:tc>
        <w:tc>
          <w:tcPr>
            <w:tcW w:w="2329" w:type="dxa"/>
            <w:gridSpan w:val="2"/>
            <w:vAlign w:val="center"/>
          </w:tcPr>
          <w:p w14:paraId="6CE5BCF4" w14:textId="77777777" w:rsidR="00EB00AA" w:rsidRPr="00EB00AA" w:rsidRDefault="00EB00AA" w:rsidP="005F6467">
            <w:pPr>
              <w:adjustRightInd w:val="0"/>
              <w:snapToGrid w:val="0"/>
              <w:spacing w:before="100" w:beforeAutospacing="1" w:after="100" w:afterAutospacing="1"/>
              <w:ind w:firstLineChars="177" w:firstLine="372"/>
              <w:rPr>
                <w:rFonts w:ascii="仿宋_GB2312" w:eastAsia="仿宋_GB2312" w:hAnsiTheme="majorEastAsia"/>
                <w:szCs w:val="21"/>
              </w:rPr>
            </w:pPr>
            <w:r w:rsidRPr="00EB00AA">
              <w:rPr>
                <w:rFonts w:ascii="仿宋_GB2312" w:eastAsia="仿宋_GB2312" w:hAnsiTheme="majorEastAsia" w:hint="eastAsia"/>
                <w:szCs w:val="21"/>
              </w:rPr>
              <w:t>转专业</w:t>
            </w:r>
          </w:p>
        </w:tc>
      </w:tr>
      <w:tr w:rsidR="00EB00AA" w:rsidRPr="00EB00AA" w14:paraId="7DB123CD" w14:textId="77777777" w:rsidTr="005F6467">
        <w:tc>
          <w:tcPr>
            <w:tcW w:w="1164" w:type="dxa"/>
            <w:vAlign w:val="center"/>
          </w:tcPr>
          <w:p w14:paraId="33F267E0" w14:textId="77777777" w:rsidR="00EB00AA" w:rsidRPr="00EB00AA" w:rsidRDefault="00EB00AA" w:rsidP="005F6467">
            <w:pPr>
              <w:adjustRightInd w:val="0"/>
              <w:snapToGrid w:val="0"/>
              <w:spacing w:before="100" w:beforeAutospacing="1" w:after="100" w:afterAutospacing="1"/>
              <w:ind w:firstLineChars="177" w:firstLine="372"/>
              <w:rPr>
                <w:rFonts w:ascii="仿宋_GB2312" w:eastAsia="仿宋_GB2312" w:hAnsiTheme="majorEastAsia"/>
                <w:szCs w:val="21"/>
              </w:rPr>
            </w:pPr>
            <w:r w:rsidRPr="00EB00AA">
              <w:rPr>
                <w:rFonts w:ascii="仿宋_GB2312" w:eastAsia="仿宋_GB2312" w:hAnsiTheme="majorEastAsia" w:hint="eastAsia"/>
                <w:szCs w:val="21"/>
              </w:rPr>
              <w:t>总计</w:t>
            </w:r>
          </w:p>
        </w:tc>
        <w:tc>
          <w:tcPr>
            <w:tcW w:w="1164" w:type="dxa"/>
            <w:vAlign w:val="center"/>
          </w:tcPr>
          <w:p w14:paraId="7587C50D"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一年级</w:t>
            </w:r>
          </w:p>
        </w:tc>
        <w:tc>
          <w:tcPr>
            <w:tcW w:w="1165" w:type="dxa"/>
            <w:vAlign w:val="center"/>
          </w:tcPr>
          <w:p w14:paraId="749F8B44"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二年级</w:t>
            </w:r>
          </w:p>
        </w:tc>
        <w:tc>
          <w:tcPr>
            <w:tcW w:w="1164" w:type="dxa"/>
            <w:vAlign w:val="center"/>
          </w:tcPr>
          <w:p w14:paraId="27AEA02C"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三年级</w:t>
            </w:r>
          </w:p>
        </w:tc>
        <w:tc>
          <w:tcPr>
            <w:tcW w:w="1164" w:type="dxa"/>
            <w:vAlign w:val="center"/>
          </w:tcPr>
          <w:p w14:paraId="7143842F"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四年级</w:t>
            </w:r>
          </w:p>
        </w:tc>
        <w:tc>
          <w:tcPr>
            <w:tcW w:w="1165" w:type="dxa"/>
            <w:vAlign w:val="center"/>
          </w:tcPr>
          <w:p w14:paraId="4632F4DD"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五年级及以上</w:t>
            </w:r>
          </w:p>
        </w:tc>
        <w:tc>
          <w:tcPr>
            <w:tcW w:w="1164" w:type="dxa"/>
            <w:vAlign w:val="center"/>
          </w:tcPr>
          <w:p w14:paraId="2BE88A71"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转入人数</w:t>
            </w:r>
          </w:p>
        </w:tc>
        <w:tc>
          <w:tcPr>
            <w:tcW w:w="1165" w:type="dxa"/>
            <w:vAlign w:val="center"/>
          </w:tcPr>
          <w:p w14:paraId="1313E7D2"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转出人数</w:t>
            </w:r>
          </w:p>
        </w:tc>
      </w:tr>
      <w:tr w:rsidR="00965438" w:rsidRPr="00EB00AA" w14:paraId="43EBD89A" w14:textId="77777777" w:rsidTr="005F6467">
        <w:tc>
          <w:tcPr>
            <w:tcW w:w="1164" w:type="dxa"/>
            <w:vAlign w:val="center"/>
          </w:tcPr>
          <w:p w14:paraId="0FB75860" w14:textId="1CE0E8BE" w:rsidR="00965438" w:rsidRPr="00EB00AA" w:rsidRDefault="00965438" w:rsidP="00965438">
            <w:pPr>
              <w:adjustRightInd w:val="0"/>
              <w:snapToGrid w:val="0"/>
              <w:jc w:val="center"/>
              <w:rPr>
                <w:rFonts w:ascii="仿宋" w:eastAsia="仿宋" w:hAnsi="仿宋"/>
                <w:sz w:val="24"/>
              </w:rPr>
            </w:pPr>
            <w:r>
              <w:rPr>
                <w:rFonts w:ascii="仿宋" w:eastAsia="仿宋" w:hAnsi="仿宋" w:hint="eastAsia"/>
                <w:sz w:val="24"/>
              </w:rPr>
              <w:t>72</w:t>
            </w:r>
          </w:p>
        </w:tc>
        <w:tc>
          <w:tcPr>
            <w:tcW w:w="1164" w:type="dxa"/>
            <w:vAlign w:val="center"/>
          </w:tcPr>
          <w:p w14:paraId="07C619BE" w14:textId="7B4D6F8D" w:rsidR="00965438" w:rsidRPr="00EB00AA" w:rsidRDefault="00965438" w:rsidP="00965438">
            <w:pPr>
              <w:adjustRightInd w:val="0"/>
              <w:snapToGrid w:val="0"/>
              <w:jc w:val="center"/>
              <w:rPr>
                <w:rFonts w:ascii="仿宋" w:eastAsia="仿宋" w:hAnsi="仿宋"/>
                <w:sz w:val="24"/>
              </w:rPr>
            </w:pPr>
            <w:r>
              <w:rPr>
                <w:rFonts w:ascii="仿宋" w:eastAsia="仿宋" w:hAnsi="仿宋" w:hint="eastAsia"/>
                <w:sz w:val="24"/>
              </w:rPr>
              <w:t>0（未分专业）</w:t>
            </w:r>
          </w:p>
        </w:tc>
        <w:tc>
          <w:tcPr>
            <w:tcW w:w="1165" w:type="dxa"/>
            <w:vAlign w:val="center"/>
          </w:tcPr>
          <w:p w14:paraId="55D650B5" w14:textId="64BD6CB5" w:rsidR="00965438" w:rsidRPr="00EB00AA" w:rsidRDefault="00965438" w:rsidP="00965438">
            <w:pPr>
              <w:adjustRightInd w:val="0"/>
              <w:snapToGrid w:val="0"/>
              <w:jc w:val="center"/>
              <w:rPr>
                <w:rFonts w:ascii="仿宋" w:eastAsia="仿宋" w:hAnsi="仿宋"/>
                <w:sz w:val="24"/>
              </w:rPr>
            </w:pPr>
            <w:r>
              <w:rPr>
                <w:rFonts w:ascii="仿宋" w:eastAsia="仿宋" w:hAnsi="仿宋" w:hint="eastAsia"/>
                <w:sz w:val="24"/>
              </w:rPr>
              <w:t>31</w:t>
            </w:r>
          </w:p>
        </w:tc>
        <w:tc>
          <w:tcPr>
            <w:tcW w:w="1164" w:type="dxa"/>
            <w:vAlign w:val="center"/>
          </w:tcPr>
          <w:p w14:paraId="19E322EC" w14:textId="52003897" w:rsidR="00965438" w:rsidRPr="00EB00AA" w:rsidRDefault="00965438" w:rsidP="00965438">
            <w:pPr>
              <w:adjustRightInd w:val="0"/>
              <w:snapToGrid w:val="0"/>
              <w:jc w:val="center"/>
              <w:rPr>
                <w:rFonts w:ascii="仿宋" w:eastAsia="仿宋" w:hAnsi="仿宋"/>
                <w:sz w:val="24"/>
              </w:rPr>
            </w:pPr>
            <w:r>
              <w:rPr>
                <w:rFonts w:ascii="仿宋" w:eastAsia="仿宋" w:hAnsi="仿宋" w:hint="eastAsia"/>
                <w:sz w:val="24"/>
              </w:rPr>
              <w:t>23</w:t>
            </w:r>
          </w:p>
        </w:tc>
        <w:tc>
          <w:tcPr>
            <w:tcW w:w="1164" w:type="dxa"/>
            <w:vAlign w:val="center"/>
          </w:tcPr>
          <w:p w14:paraId="39BF722E" w14:textId="6D87D4B7" w:rsidR="00965438" w:rsidRPr="00EB00AA" w:rsidRDefault="00965438" w:rsidP="00965438">
            <w:pPr>
              <w:adjustRightInd w:val="0"/>
              <w:snapToGrid w:val="0"/>
              <w:jc w:val="center"/>
              <w:rPr>
                <w:rFonts w:ascii="仿宋" w:eastAsia="仿宋" w:hAnsi="仿宋"/>
                <w:sz w:val="24"/>
              </w:rPr>
            </w:pPr>
            <w:r>
              <w:rPr>
                <w:rFonts w:ascii="仿宋" w:eastAsia="仿宋" w:hAnsi="仿宋" w:hint="eastAsia"/>
                <w:sz w:val="24"/>
              </w:rPr>
              <w:t>18</w:t>
            </w:r>
          </w:p>
        </w:tc>
        <w:tc>
          <w:tcPr>
            <w:tcW w:w="1165" w:type="dxa"/>
            <w:vAlign w:val="center"/>
          </w:tcPr>
          <w:p w14:paraId="008C1C44" w14:textId="0EF864D9" w:rsidR="00965438" w:rsidRPr="00EB00AA" w:rsidRDefault="00965438" w:rsidP="00965438">
            <w:pPr>
              <w:adjustRightInd w:val="0"/>
              <w:snapToGrid w:val="0"/>
              <w:jc w:val="center"/>
              <w:rPr>
                <w:rFonts w:ascii="仿宋" w:eastAsia="仿宋" w:hAnsi="仿宋"/>
                <w:sz w:val="24"/>
              </w:rPr>
            </w:pPr>
            <w:r>
              <w:rPr>
                <w:rFonts w:ascii="仿宋" w:eastAsia="仿宋" w:hAnsi="仿宋" w:hint="eastAsia"/>
                <w:sz w:val="24"/>
              </w:rPr>
              <w:t>0</w:t>
            </w:r>
          </w:p>
        </w:tc>
        <w:tc>
          <w:tcPr>
            <w:tcW w:w="1164" w:type="dxa"/>
            <w:vAlign w:val="center"/>
          </w:tcPr>
          <w:p w14:paraId="1A25101B" w14:textId="6A418FC1" w:rsidR="00965438" w:rsidRPr="00EB00AA" w:rsidRDefault="00965438" w:rsidP="00965438">
            <w:pPr>
              <w:adjustRightInd w:val="0"/>
              <w:snapToGrid w:val="0"/>
              <w:jc w:val="center"/>
              <w:rPr>
                <w:rFonts w:ascii="仿宋" w:eastAsia="仿宋" w:hAnsi="仿宋"/>
                <w:sz w:val="24"/>
              </w:rPr>
            </w:pPr>
            <w:r>
              <w:rPr>
                <w:rFonts w:ascii="仿宋" w:eastAsia="仿宋" w:hAnsi="仿宋"/>
                <w:sz w:val="24"/>
              </w:rPr>
              <w:t>11</w:t>
            </w:r>
          </w:p>
        </w:tc>
        <w:tc>
          <w:tcPr>
            <w:tcW w:w="1165" w:type="dxa"/>
            <w:vAlign w:val="center"/>
          </w:tcPr>
          <w:p w14:paraId="1AE7A684" w14:textId="7034BE6B" w:rsidR="00965438" w:rsidRPr="00EB00AA" w:rsidRDefault="00965438" w:rsidP="00965438">
            <w:pPr>
              <w:adjustRightInd w:val="0"/>
              <w:snapToGrid w:val="0"/>
              <w:jc w:val="center"/>
              <w:rPr>
                <w:rFonts w:ascii="仿宋" w:eastAsia="仿宋" w:hAnsi="仿宋"/>
                <w:sz w:val="24"/>
              </w:rPr>
            </w:pPr>
            <w:r>
              <w:rPr>
                <w:rFonts w:ascii="仿宋" w:eastAsia="仿宋" w:hAnsi="仿宋"/>
                <w:sz w:val="24"/>
              </w:rPr>
              <w:t>4</w:t>
            </w:r>
          </w:p>
        </w:tc>
      </w:tr>
    </w:tbl>
    <w:p w14:paraId="5BC64060"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（三）课程设置情况</w:t>
      </w:r>
    </w:p>
    <w:tbl>
      <w:tblPr>
        <w:tblW w:w="9781" w:type="dxa"/>
        <w:tblLook w:val="04A0" w:firstRow="1" w:lastRow="0" w:firstColumn="1" w:lastColumn="0" w:noHBand="0" w:noVBand="1"/>
      </w:tblPr>
      <w:tblGrid>
        <w:gridCol w:w="1080"/>
        <w:gridCol w:w="1080"/>
        <w:gridCol w:w="1500"/>
        <w:gridCol w:w="1080"/>
        <w:gridCol w:w="1080"/>
        <w:gridCol w:w="1080"/>
        <w:gridCol w:w="1080"/>
        <w:gridCol w:w="1080"/>
        <w:gridCol w:w="721"/>
      </w:tblGrid>
      <w:tr w:rsidR="00274D0D" w:rsidRPr="00274D0D" w14:paraId="6C9B5A3C" w14:textId="77777777" w:rsidTr="00274D0D">
        <w:trPr>
          <w:trHeight w:val="450"/>
        </w:trPr>
        <w:tc>
          <w:tcPr>
            <w:tcW w:w="9781" w:type="dxa"/>
            <w:gridSpan w:val="9"/>
            <w:tcBorders>
              <w:top w:val="nil"/>
              <w:left w:val="nil"/>
              <w:bottom w:val="single" w:sz="8" w:space="0" w:color="auto"/>
              <w:right w:val="nil"/>
            </w:tcBorders>
            <w:shd w:val="clear" w:color="auto" w:fill="auto"/>
            <w:noWrap/>
            <w:vAlign w:val="center"/>
            <w:hideMark/>
          </w:tcPr>
          <w:p w14:paraId="18721BA5" w14:textId="3511BA27" w:rsidR="00274D0D" w:rsidRPr="00274D0D" w:rsidRDefault="00FE215E" w:rsidP="00274D0D">
            <w:pPr>
              <w:widowControl/>
              <w:rPr>
                <w:rFonts w:ascii="宋体" w:hAnsi="宋体" w:cs="宋体"/>
                <w:color w:val="000000"/>
                <w:kern w:val="0"/>
                <w:sz w:val="36"/>
                <w:szCs w:val="36"/>
              </w:rPr>
            </w:pPr>
            <w:r w:rsidRPr="000E3B2F">
              <w:rPr>
                <w:rFonts w:ascii="仿宋_GB2312" w:eastAsia="仿宋_GB2312" w:hAnsiTheme="majorEastAsia" w:hint="eastAsia"/>
                <w:sz w:val="24"/>
              </w:rPr>
              <w:t>1、培养方案学时与学分</w:t>
            </w:r>
          </w:p>
        </w:tc>
      </w:tr>
      <w:tr w:rsidR="00274D0D" w:rsidRPr="00274D0D" w14:paraId="69EC9C2B" w14:textId="77777777" w:rsidTr="00274D0D">
        <w:trPr>
          <w:trHeight w:val="55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1EE1B313"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课程性质</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539F9C5E"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课程类别</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2D3EB264"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学分</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594E83EA"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学时</w:t>
            </w:r>
          </w:p>
        </w:tc>
        <w:tc>
          <w:tcPr>
            <w:tcW w:w="1801" w:type="dxa"/>
            <w:gridSpan w:val="2"/>
            <w:tcBorders>
              <w:top w:val="single" w:sz="8" w:space="0" w:color="auto"/>
              <w:left w:val="nil"/>
              <w:bottom w:val="single" w:sz="8" w:space="0" w:color="auto"/>
              <w:right w:val="single" w:sz="8" w:space="0" w:color="000000"/>
            </w:tcBorders>
            <w:shd w:val="clear" w:color="auto" w:fill="auto"/>
            <w:vAlign w:val="center"/>
            <w:hideMark/>
          </w:tcPr>
          <w:p w14:paraId="34277CD4"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占总学分百分比</w:t>
            </w:r>
          </w:p>
        </w:tc>
      </w:tr>
      <w:tr w:rsidR="00274D0D" w:rsidRPr="00274D0D" w14:paraId="36803C6E" w14:textId="77777777" w:rsidTr="00274D0D">
        <w:trPr>
          <w:trHeight w:val="48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52FFE94"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必修课</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0D464F42"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通识教育必修课程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D5B4222" w14:textId="77777777" w:rsidR="00274D0D" w:rsidRPr="00274D0D" w:rsidRDefault="00274D0D" w:rsidP="00274D0D">
            <w:pPr>
              <w:widowControl/>
              <w:jc w:val="center"/>
              <w:rPr>
                <w:color w:val="000000"/>
                <w:kern w:val="0"/>
                <w:szCs w:val="21"/>
              </w:rPr>
            </w:pPr>
            <w:r w:rsidRPr="00274D0D">
              <w:rPr>
                <w:color w:val="000000"/>
                <w:kern w:val="0"/>
                <w:szCs w:val="21"/>
              </w:rPr>
              <w:t>124</w:t>
            </w:r>
          </w:p>
        </w:tc>
        <w:tc>
          <w:tcPr>
            <w:tcW w:w="1080" w:type="dxa"/>
            <w:tcBorders>
              <w:top w:val="nil"/>
              <w:left w:val="nil"/>
              <w:bottom w:val="single" w:sz="8" w:space="0" w:color="auto"/>
              <w:right w:val="single" w:sz="8" w:space="0" w:color="auto"/>
            </w:tcBorders>
            <w:shd w:val="clear" w:color="auto" w:fill="auto"/>
            <w:vAlign w:val="center"/>
            <w:hideMark/>
          </w:tcPr>
          <w:p w14:paraId="1105042C" w14:textId="77777777" w:rsidR="00274D0D" w:rsidRPr="00274D0D" w:rsidRDefault="00274D0D" w:rsidP="00274D0D">
            <w:pPr>
              <w:widowControl/>
              <w:jc w:val="center"/>
              <w:rPr>
                <w:color w:val="000000"/>
                <w:kern w:val="0"/>
                <w:szCs w:val="21"/>
              </w:rPr>
            </w:pPr>
            <w:r w:rsidRPr="00274D0D">
              <w:rPr>
                <w:color w:val="000000"/>
                <w:kern w:val="0"/>
                <w:szCs w:val="21"/>
              </w:rPr>
              <w:t>29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7DBC18" w14:textId="77777777" w:rsidR="00274D0D" w:rsidRPr="00274D0D" w:rsidRDefault="00274D0D" w:rsidP="00274D0D">
            <w:pPr>
              <w:widowControl/>
              <w:jc w:val="center"/>
              <w:rPr>
                <w:color w:val="000000"/>
                <w:kern w:val="0"/>
                <w:szCs w:val="21"/>
              </w:rPr>
            </w:pPr>
            <w:r w:rsidRPr="00274D0D">
              <w:rPr>
                <w:color w:val="000000"/>
                <w:kern w:val="0"/>
                <w:szCs w:val="21"/>
              </w:rPr>
              <w:t>2307+19</w:t>
            </w:r>
            <w:r w:rsidRPr="00274D0D">
              <w:rPr>
                <w:rFonts w:ascii="宋体" w:hAnsi="宋体" w:hint="eastAsia"/>
                <w:color w:val="000000"/>
                <w:kern w:val="0"/>
                <w:szCs w:val="21"/>
              </w:rPr>
              <w:t>周</w:t>
            </w:r>
          </w:p>
        </w:tc>
        <w:tc>
          <w:tcPr>
            <w:tcW w:w="1080" w:type="dxa"/>
            <w:tcBorders>
              <w:top w:val="nil"/>
              <w:left w:val="nil"/>
              <w:bottom w:val="single" w:sz="8" w:space="0" w:color="auto"/>
              <w:right w:val="single" w:sz="8" w:space="0" w:color="auto"/>
            </w:tcBorders>
            <w:shd w:val="clear" w:color="auto" w:fill="auto"/>
            <w:vAlign w:val="center"/>
            <w:hideMark/>
          </w:tcPr>
          <w:p w14:paraId="5AA5895B" w14:textId="77777777" w:rsidR="00274D0D" w:rsidRPr="00274D0D" w:rsidRDefault="00274D0D" w:rsidP="00274D0D">
            <w:pPr>
              <w:widowControl/>
              <w:jc w:val="center"/>
              <w:rPr>
                <w:color w:val="000000"/>
                <w:kern w:val="0"/>
                <w:szCs w:val="21"/>
              </w:rPr>
            </w:pPr>
            <w:r w:rsidRPr="00274D0D">
              <w:rPr>
                <w:color w:val="000000"/>
                <w:kern w:val="0"/>
                <w:szCs w:val="21"/>
              </w:rPr>
              <w:t>739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B936172" w14:textId="77777777" w:rsidR="00274D0D" w:rsidRPr="00274D0D" w:rsidRDefault="00274D0D" w:rsidP="00274D0D">
            <w:pPr>
              <w:widowControl/>
              <w:jc w:val="center"/>
              <w:rPr>
                <w:color w:val="000000"/>
                <w:kern w:val="0"/>
                <w:szCs w:val="21"/>
              </w:rPr>
            </w:pPr>
            <w:r w:rsidRPr="00274D0D">
              <w:rPr>
                <w:color w:val="000000"/>
                <w:kern w:val="0"/>
                <w:szCs w:val="21"/>
              </w:rPr>
              <w:t>81.58%</w:t>
            </w:r>
          </w:p>
        </w:tc>
        <w:tc>
          <w:tcPr>
            <w:tcW w:w="721" w:type="dxa"/>
            <w:tcBorders>
              <w:top w:val="nil"/>
              <w:left w:val="nil"/>
              <w:bottom w:val="single" w:sz="8" w:space="0" w:color="auto"/>
              <w:right w:val="single" w:sz="8" w:space="0" w:color="auto"/>
            </w:tcBorders>
            <w:shd w:val="clear" w:color="auto" w:fill="auto"/>
            <w:vAlign w:val="center"/>
            <w:hideMark/>
          </w:tcPr>
          <w:p w14:paraId="000E0FC9" w14:textId="77777777" w:rsidR="00274D0D" w:rsidRPr="00274D0D" w:rsidRDefault="00274D0D" w:rsidP="00274D0D">
            <w:pPr>
              <w:widowControl/>
              <w:jc w:val="center"/>
              <w:rPr>
                <w:color w:val="000000"/>
                <w:kern w:val="0"/>
                <w:szCs w:val="21"/>
              </w:rPr>
            </w:pPr>
            <w:r w:rsidRPr="00274D0D">
              <w:rPr>
                <w:color w:val="000000"/>
                <w:kern w:val="0"/>
                <w:szCs w:val="21"/>
              </w:rPr>
              <w:t xml:space="preserve">19.08 </w:t>
            </w:r>
          </w:p>
        </w:tc>
      </w:tr>
      <w:tr w:rsidR="00274D0D" w:rsidRPr="00274D0D" w14:paraId="3723767A" w14:textId="77777777" w:rsidTr="00274D0D">
        <w:trPr>
          <w:trHeight w:val="510"/>
        </w:trPr>
        <w:tc>
          <w:tcPr>
            <w:tcW w:w="1080" w:type="dxa"/>
            <w:vMerge/>
            <w:tcBorders>
              <w:top w:val="nil"/>
              <w:left w:val="single" w:sz="8" w:space="0" w:color="auto"/>
              <w:bottom w:val="single" w:sz="8" w:space="0" w:color="000000"/>
              <w:right w:val="single" w:sz="8" w:space="0" w:color="auto"/>
            </w:tcBorders>
            <w:vAlign w:val="center"/>
            <w:hideMark/>
          </w:tcPr>
          <w:p w14:paraId="709B1A75"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0952E176"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学科基础平台课程</w:t>
            </w:r>
          </w:p>
        </w:tc>
        <w:tc>
          <w:tcPr>
            <w:tcW w:w="1080" w:type="dxa"/>
            <w:vMerge/>
            <w:tcBorders>
              <w:top w:val="nil"/>
              <w:left w:val="single" w:sz="8" w:space="0" w:color="auto"/>
              <w:bottom w:val="single" w:sz="8" w:space="0" w:color="000000"/>
              <w:right w:val="single" w:sz="8" w:space="0" w:color="auto"/>
            </w:tcBorders>
            <w:vAlign w:val="center"/>
            <w:hideMark/>
          </w:tcPr>
          <w:p w14:paraId="4BA00F28"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6726093" w14:textId="77777777" w:rsidR="00274D0D" w:rsidRPr="00274D0D" w:rsidRDefault="00274D0D" w:rsidP="00274D0D">
            <w:pPr>
              <w:widowControl/>
              <w:jc w:val="center"/>
              <w:rPr>
                <w:color w:val="000000"/>
                <w:kern w:val="0"/>
                <w:szCs w:val="21"/>
              </w:rPr>
            </w:pPr>
            <w:r w:rsidRPr="00274D0D">
              <w:rPr>
                <w:color w:val="000000"/>
                <w:kern w:val="0"/>
                <w:szCs w:val="21"/>
              </w:rPr>
              <w:t>44</w:t>
            </w:r>
          </w:p>
        </w:tc>
        <w:tc>
          <w:tcPr>
            <w:tcW w:w="1080" w:type="dxa"/>
            <w:vMerge/>
            <w:tcBorders>
              <w:top w:val="nil"/>
              <w:left w:val="single" w:sz="8" w:space="0" w:color="auto"/>
              <w:bottom w:val="single" w:sz="8" w:space="0" w:color="000000"/>
              <w:right w:val="single" w:sz="8" w:space="0" w:color="auto"/>
            </w:tcBorders>
            <w:vAlign w:val="center"/>
            <w:hideMark/>
          </w:tcPr>
          <w:p w14:paraId="7CEFC895"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15EEEC86" w14:textId="77777777" w:rsidR="00274D0D" w:rsidRPr="00274D0D" w:rsidRDefault="00274D0D" w:rsidP="00274D0D">
            <w:pPr>
              <w:widowControl/>
              <w:jc w:val="center"/>
              <w:rPr>
                <w:color w:val="000000"/>
                <w:kern w:val="0"/>
                <w:szCs w:val="21"/>
              </w:rPr>
            </w:pPr>
            <w:r w:rsidRPr="00274D0D">
              <w:rPr>
                <w:color w:val="000000"/>
                <w:kern w:val="0"/>
                <w:szCs w:val="21"/>
              </w:rPr>
              <w:t>784</w:t>
            </w:r>
          </w:p>
        </w:tc>
        <w:tc>
          <w:tcPr>
            <w:tcW w:w="1080" w:type="dxa"/>
            <w:vMerge/>
            <w:tcBorders>
              <w:top w:val="nil"/>
              <w:left w:val="single" w:sz="8" w:space="0" w:color="auto"/>
              <w:bottom w:val="single" w:sz="8" w:space="0" w:color="000000"/>
              <w:right w:val="single" w:sz="8" w:space="0" w:color="auto"/>
            </w:tcBorders>
            <w:vAlign w:val="center"/>
            <w:hideMark/>
          </w:tcPr>
          <w:p w14:paraId="09F495D8" w14:textId="77777777" w:rsidR="00274D0D" w:rsidRPr="00274D0D" w:rsidRDefault="00274D0D" w:rsidP="00274D0D">
            <w:pPr>
              <w:widowControl/>
              <w:jc w:val="left"/>
              <w:rPr>
                <w:color w:val="000000"/>
                <w:kern w:val="0"/>
                <w:szCs w:val="21"/>
              </w:rPr>
            </w:pPr>
          </w:p>
        </w:tc>
        <w:tc>
          <w:tcPr>
            <w:tcW w:w="721" w:type="dxa"/>
            <w:tcBorders>
              <w:top w:val="nil"/>
              <w:left w:val="nil"/>
              <w:bottom w:val="single" w:sz="8" w:space="0" w:color="auto"/>
              <w:right w:val="single" w:sz="8" w:space="0" w:color="auto"/>
            </w:tcBorders>
            <w:shd w:val="clear" w:color="auto" w:fill="auto"/>
            <w:vAlign w:val="center"/>
            <w:hideMark/>
          </w:tcPr>
          <w:p w14:paraId="072525B0" w14:textId="77777777" w:rsidR="00274D0D" w:rsidRPr="00274D0D" w:rsidRDefault="00274D0D" w:rsidP="00274D0D">
            <w:pPr>
              <w:widowControl/>
              <w:jc w:val="center"/>
              <w:rPr>
                <w:color w:val="000000"/>
                <w:kern w:val="0"/>
                <w:szCs w:val="21"/>
              </w:rPr>
            </w:pPr>
            <w:r w:rsidRPr="00274D0D">
              <w:rPr>
                <w:color w:val="000000"/>
                <w:kern w:val="0"/>
                <w:szCs w:val="21"/>
              </w:rPr>
              <w:t xml:space="preserve">28.95 </w:t>
            </w:r>
          </w:p>
        </w:tc>
      </w:tr>
      <w:tr w:rsidR="00274D0D" w:rsidRPr="00274D0D" w14:paraId="3D705C15" w14:textId="77777777" w:rsidTr="00274D0D">
        <w:trPr>
          <w:trHeight w:val="450"/>
        </w:trPr>
        <w:tc>
          <w:tcPr>
            <w:tcW w:w="1080" w:type="dxa"/>
            <w:vMerge/>
            <w:tcBorders>
              <w:top w:val="nil"/>
              <w:left w:val="single" w:sz="8" w:space="0" w:color="auto"/>
              <w:bottom w:val="single" w:sz="8" w:space="0" w:color="000000"/>
              <w:right w:val="single" w:sz="8" w:space="0" w:color="auto"/>
            </w:tcBorders>
            <w:vAlign w:val="center"/>
            <w:hideMark/>
          </w:tcPr>
          <w:p w14:paraId="6685003B"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1766D671"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专业基础课程</w:t>
            </w:r>
          </w:p>
        </w:tc>
        <w:tc>
          <w:tcPr>
            <w:tcW w:w="1080" w:type="dxa"/>
            <w:vMerge/>
            <w:tcBorders>
              <w:top w:val="nil"/>
              <w:left w:val="single" w:sz="8" w:space="0" w:color="auto"/>
              <w:bottom w:val="single" w:sz="8" w:space="0" w:color="000000"/>
              <w:right w:val="single" w:sz="8" w:space="0" w:color="auto"/>
            </w:tcBorders>
            <w:vAlign w:val="center"/>
            <w:hideMark/>
          </w:tcPr>
          <w:p w14:paraId="5F3D5BF4"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4FFD949A" w14:textId="77777777" w:rsidR="00274D0D" w:rsidRPr="00274D0D" w:rsidRDefault="00274D0D" w:rsidP="00274D0D">
            <w:pPr>
              <w:widowControl/>
              <w:jc w:val="center"/>
              <w:rPr>
                <w:color w:val="000000"/>
                <w:kern w:val="0"/>
                <w:szCs w:val="21"/>
              </w:rPr>
            </w:pPr>
            <w:r w:rsidRPr="00274D0D">
              <w:rPr>
                <w:color w:val="000000"/>
                <w:kern w:val="0"/>
                <w:szCs w:val="21"/>
              </w:rPr>
              <w:t>27</w:t>
            </w:r>
          </w:p>
        </w:tc>
        <w:tc>
          <w:tcPr>
            <w:tcW w:w="1080" w:type="dxa"/>
            <w:vMerge/>
            <w:tcBorders>
              <w:top w:val="nil"/>
              <w:left w:val="single" w:sz="8" w:space="0" w:color="auto"/>
              <w:bottom w:val="single" w:sz="8" w:space="0" w:color="000000"/>
              <w:right w:val="single" w:sz="8" w:space="0" w:color="auto"/>
            </w:tcBorders>
            <w:vAlign w:val="center"/>
            <w:hideMark/>
          </w:tcPr>
          <w:p w14:paraId="4E3AC68A"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3FDF79DE" w14:textId="77777777" w:rsidR="00274D0D" w:rsidRPr="00274D0D" w:rsidRDefault="00274D0D" w:rsidP="00274D0D">
            <w:pPr>
              <w:widowControl/>
              <w:jc w:val="center"/>
              <w:rPr>
                <w:color w:val="000000"/>
                <w:kern w:val="0"/>
                <w:szCs w:val="21"/>
              </w:rPr>
            </w:pPr>
            <w:r w:rsidRPr="00274D0D">
              <w:rPr>
                <w:color w:val="000000"/>
                <w:kern w:val="0"/>
                <w:szCs w:val="21"/>
              </w:rPr>
              <w:t>480</w:t>
            </w:r>
          </w:p>
        </w:tc>
        <w:tc>
          <w:tcPr>
            <w:tcW w:w="1080" w:type="dxa"/>
            <w:vMerge/>
            <w:tcBorders>
              <w:top w:val="nil"/>
              <w:left w:val="single" w:sz="8" w:space="0" w:color="auto"/>
              <w:bottom w:val="single" w:sz="8" w:space="0" w:color="000000"/>
              <w:right w:val="single" w:sz="8" w:space="0" w:color="auto"/>
            </w:tcBorders>
            <w:vAlign w:val="center"/>
            <w:hideMark/>
          </w:tcPr>
          <w:p w14:paraId="7B531C67" w14:textId="77777777" w:rsidR="00274D0D" w:rsidRPr="00274D0D" w:rsidRDefault="00274D0D" w:rsidP="00274D0D">
            <w:pPr>
              <w:widowControl/>
              <w:jc w:val="left"/>
              <w:rPr>
                <w:color w:val="000000"/>
                <w:kern w:val="0"/>
                <w:szCs w:val="21"/>
              </w:rPr>
            </w:pPr>
          </w:p>
        </w:tc>
        <w:tc>
          <w:tcPr>
            <w:tcW w:w="721" w:type="dxa"/>
            <w:tcBorders>
              <w:top w:val="nil"/>
              <w:left w:val="nil"/>
              <w:bottom w:val="single" w:sz="8" w:space="0" w:color="auto"/>
              <w:right w:val="single" w:sz="8" w:space="0" w:color="auto"/>
            </w:tcBorders>
            <w:shd w:val="clear" w:color="auto" w:fill="auto"/>
            <w:vAlign w:val="center"/>
            <w:hideMark/>
          </w:tcPr>
          <w:p w14:paraId="3E7584B1" w14:textId="77777777" w:rsidR="00274D0D" w:rsidRPr="00274D0D" w:rsidRDefault="00274D0D" w:rsidP="00274D0D">
            <w:pPr>
              <w:widowControl/>
              <w:jc w:val="center"/>
              <w:rPr>
                <w:color w:val="000000"/>
                <w:kern w:val="0"/>
                <w:szCs w:val="21"/>
              </w:rPr>
            </w:pPr>
            <w:r w:rsidRPr="00274D0D">
              <w:rPr>
                <w:color w:val="000000"/>
                <w:kern w:val="0"/>
                <w:szCs w:val="21"/>
              </w:rPr>
              <w:t xml:space="preserve">17.76 </w:t>
            </w:r>
          </w:p>
        </w:tc>
      </w:tr>
      <w:tr w:rsidR="00274D0D" w:rsidRPr="00274D0D" w14:paraId="757B74B8" w14:textId="77777777" w:rsidTr="00274D0D">
        <w:trPr>
          <w:trHeight w:val="555"/>
        </w:trPr>
        <w:tc>
          <w:tcPr>
            <w:tcW w:w="1080" w:type="dxa"/>
            <w:vMerge/>
            <w:tcBorders>
              <w:top w:val="nil"/>
              <w:left w:val="single" w:sz="8" w:space="0" w:color="auto"/>
              <w:bottom w:val="single" w:sz="8" w:space="0" w:color="000000"/>
              <w:right w:val="single" w:sz="8" w:space="0" w:color="auto"/>
            </w:tcBorders>
            <w:vAlign w:val="center"/>
            <w:hideMark/>
          </w:tcPr>
          <w:p w14:paraId="1A896D0B"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2529098D"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专业必修课程</w:t>
            </w:r>
          </w:p>
        </w:tc>
        <w:tc>
          <w:tcPr>
            <w:tcW w:w="1080" w:type="dxa"/>
            <w:vMerge/>
            <w:tcBorders>
              <w:top w:val="nil"/>
              <w:left w:val="single" w:sz="8" w:space="0" w:color="auto"/>
              <w:bottom w:val="single" w:sz="8" w:space="0" w:color="000000"/>
              <w:right w:val="single" w:sz="8" w:space="0" w:color="auto"/>
            </w:tcBorders>
            <w:vAlign w:val="center"/>
            <w:hideMark/>
          </w:tcPr>
          <w:p w14:paraId="326035CC"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2FFCA934" w14:textId="77777777" w:rsidR="00274D0D" w:rsidRPr="00274D0D" w:rsidRDefault="00274D0D" w:rsidP="00274D0D">
            <w:pPr>
              <w:widowControl/>
              <w:jc w:val="center"/>
              <w:rPr>
                <w:color w:val="000000"/>
                <w:kern w:val="0"/>
                <w:szCs w:val="21"/>
              </w:rPr>
            </w:pPr>
            <w:r w:rsidRPr="00274D0D">
              <w:rPr>
                <w:color w:val="000000"/>
                <w:kern w:val="0"/>
                <w:szCs w:val="21"/>
              </w:rPr>
              <w:t>17</w:t>
            </w:r>
          </w:p>
        </w:tc>
        <w:tc>
          <w:tcPr>
            <w:tcW w:w="1080" w:type="dxa"/>
            <w:vMerge/>
            <w:tcBorders>
              <w:top w:val="nil"/>
              <w:left w:val="single" w:sz="8" w:space="0" w:color="auto"/>
              <w:bottom w:val="single" w:sz="8" w:space="0" w:color="000000"/>
              <w:right w:val="single" w:sz="8" w:space="0" w:color="auto"/>
            </w:tcBorders>
            <w:vAlign w:val="center"/>
            <w:hideMark/>
          </w:tcPr>
          <w:p w14:paraId="0AF3FE6B"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4D741022" w14:textId="77777777" w:rsidR="00274D0D" w:rsidRPr="00274D0D" w:rsidRDefault="00274D0D" w:rsidP="00274D0D">
            <w:pPr>
              <w:widowControl/>
              <w:jc w:val="center"/>
              <w:rPr>
                <w:color w:val="000000"/>
                <w:kern w:val="0"/>
                <w:szCs w:val="21"/>
              </w:rPr>
            </w:pPr>
            <w:r w:rsidRPr="00274D0D">
              <w:rPr>
                <w:color w:val="000000"/>
                <w:kern w:val="0"/>
                <w:szCs w:val="21"/>
              </w:rPr>
              <w:t>304</w:t>
            </w:r>
          </w:p>
        </w:tc>
        <w:tc>
          <w:tcPr>
            <w:tcW w:w="1080" w:type="dxa"/>
            <w:vMerge/>
            <w:tcBorders>
              <w:top w:val="nil"/>
              <w:left w:val="single" w:sz="8" w:space="0" w:color="auto"/>
              <w:bottom w:val="single" w:sz="8" w:space="0" w:color="000000"/>
              <w:right w:val="single" w:sz="8" w:space="0" w:color="auto"/>
            </w:tcBorders>
            <w:vAlign w:val="center"/>
            <w:hideMark/>
          </w:tcPr>
          <w:p w14:paraId="789BCA34" w14:textId="77777777" w:rsidR="00274D0D" w:rsidRPr="00274D0D" w:rsidRDefault="00274D0D" w:rsidP="00274D0D">
            <w:pPr>
              <w:widowControl/>
              <w:jc w:val="left"/>
              <w:rPr>
                <w:color w:val="000000"/>
                <w:kern w:val="0"/>
                <w:szCs w:val="21"/>
              </w:rPr>
            </w:pPr>
          </w:p>
        </w:tc>
        <w:tc>
          <w:tcPr>
            <w:tcW w:w="721" w:type="dxa"/>
            <w:tcBorders>
              <w:top w:val="nil"/>
              <w:left w:val="nil"/>
              <w:bottom w:val="single" w:sz="8" w:space="0" w:color="auto"/>
              <w:right w:val="single" w:sz="8" w:space="0" w:color="auto"/>
            </w:tcBorders>
            <w:shd w:val="clear" w:color="auto" w:fill="auto"/>
            <w:vAlign w:val="center"/>
            <w:hideMark/>
          </w:tcPr>
          <w:p w14:paraId="0BA935A3" w14:textId="77777777" w:rsidR="00274D0D" w:rsidRPr="00274D0D" w:rsidRDefault="00274D0D" w:rsidP="00274D0D">
            <w:pPr>
              <w:widowControl/>
              <w:jc w:val="center"/>
              <w:rPr>
                <w:color w:val="000000"/>
                <w:kern w:val="0"/>
                <w:szCs w:val="21"/>
              </w:rPr>
            </w:pPr>
            <w:r w:rsidRPr="00274D0D">
              <w:rPr>
                <w:color w:val="000000"/>
                <w:kern w:val="0"/>
                <w:szCs w:val="21"/>
              </w:rPr>
              <w:t xml:space="preserve">11.18 </w:t>
            </w:r>
          </w:p>
        </w:tc>
      </w:tr>
      <w:tr w:rsidR="00274D0D" w:rsidRPr="00274D0D" w14:paraId="0D2D2F4E" w14:textId="77777777" w:rsidTr="00274D0D">
        <w:trPr>
          <w:trHeight w:val="525"/>
        </w:trPr>
        <w:tc>
          <w:tcPr>
            <w:tcW w:w="1080" w:type="dxa"/>
            <w:vMerge/>
            <w:tcBorders>
              <w:top w:val="nil"/>
              <w:left w:val="single" w:sz="8" w:space="0" w:color="auto"/>
              <w:bottom w:val="single" w:sz="8" w:space="0" w:color="000000"/>
              <w:right w:val="single" w:sz="8" w:space="0" w:color="auto"/>
            </w:tcBorders>
            <w:vAlign w:val="center"/>
            <w:hideMark/>
          </w:tcPr>
          <w:p w14:paraId="1C39B420" w14:textId="77777777" w:rsidR="00274D0D" w:rsidRPr="00274D0D" w:rsidRDefault="00274D0D" w:rsidP="00274D0D">
            <w:pPr>
              <w:widowControl/>
              <w:jc w:val="left"/>
              <w:rPr>
                <w:rFonts w:ascii="宋体" w:hAnsi="宋体" w:cs="宋体"/>
                <w:color w:val="000000"/>
                <w:kern w:val="0"/>
                <w:szCs w:val="21"/>
              </w:rPr>
            </w:pP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CBFFE13"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实践环节</w:t>
            </w:r>
          </w:p>
        </w:tc>
        <w:tc>
          <w:tcPr>
            <w:tcW w:w="1500" w:type="dxa"/>
            <w:tcBorders>
              <w:top w:val="nil"/>
              <w:left w:val="nil"/>
              <w:bottom w:val="single" w:sz="8" w:space="0" w:color="auto"/>
              <w:right w:val="single" w:sz="8" w:space="0" w:color="auto"/>
            </w:tcBorders>
            <w:shd w:val="clear" w:color="auto" w:fill="auto"/>
            <w:vAlign w:val="center"/>
            <w:hideMark/>
          </w:tcPr>
          <w:p w14:paraId="1C82FF90"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不含实验课程</w:t>
            </w:r>
          </w:p>
        </w:tc>
        <w:tc>
          <w:tcPr>
            <w:tcW w:w="1080" w:type="dxa"/>
            <w:vMerge/>
            <w:tcBorders>
              <w:top w:val="nil"/>
              <w:left w:val="single" w:sz="8" w:space="0" w:color="auto"/>
              <w:bottom w:val="single" w:sz="8" w:space="0" w:color="000000"/>
              <w:right w:val="single" w:sz="8" w:space="0" w:color="auto"/>
            </w:tcBorders>
            <w:vAlign w:val="center"/>
            <w:hideMark/>
          </w:tcPr>
          <w:p w14:paraId="6892F713"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91D83D8" w14:textId="77777777" w:rsidR="00274D0D" w:rsidRPr="00274D0D" w:rsidRDefault="00274D0D" w:rsidP="00274D0D">
            <w:pPr>
              <w:widowControl/>
              <w:jc w:val="center"/>
              <w:rPr>
                <w:color w:val="000000"/>
                <w:kern w:val="0"/>
                <w:szCs w:val="21"/>
              </w:rPr>
            </w:pPr>
            <w:r w:rsidRPr="00274D0D">
              <w:rPr>
                <w:color w:val="000000"/>
                <w:kern w:val="0"/>
                <w:szCs w:val="21"/>
              </w:rPr>
              <w:t>7</w:t>
            </w:r>
          </w:p>
        </w:tc>
        <w:tc>
          <w:tcPr>
            <w:tcW w:w="1080" w:type="dxa"/>
            <w:vMerge/>
            <w:tcBorders>
              <w:top w:val="nil"/>
              <w:left w:val="single" w:sz="8" w:space="0" w:color="auto"/>
              <w:bottom w:val="single" w:sz="8" w:space="0" w:color="000000"/>
              <w:right w:val="single" w:sz="8" w:space="0" w:color="auto"/>
            </w:tcBorders>
            <w:vAlign w:val="center"/>
            <w:hideMark/>
          </w:tcPr>
          <w:p w14:paraId="2C57DD8C"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41DB02CD" w14:textId="77777777" w:rsidR="00274D0D" w:rsidRPr="00274D0D" w:rsidRDefault="00274D0D" w:rsidP="00274D0D">
            <w:pPr>
              <w:widowControl/>
              <w:jc w:val="center"/>
              <w:rPr>
                <w:color w:val="000000"/>
                <w:kern w:val="0"/>
                <w:szCs w:val="21"/>
              </w:rPr>
            </w:pPr>
            <w:r w:rsidRPr="00274D0D">
              <w:rPr>
                <w:color w:val="000000"/>
                <w:kern w:val="0"/>
                <w:szCs w:val="21"/>
              </w:rPr>
              <w:t>19</w:t>
            </w:r>
            <w:r w:rsidRPr="00274D0D">
              <w:rPr>
                <w:rFonts w:ascii="宋体" w:hAnsi="宋体" w:hint="eastAsia"/>
                <w:color w:val="000000"/>
                <w:kern w:val="0"/>
                <w:szCs w:val="21"/>
              </w:rPr>
              <w:t>周</w:t>
            </w:r>
          </w:p>
        </w:tc>
        <w:tc>
          <w:tcPr>
            <w:tcW w:w="1080" w:type="dxa"/>
            <w:vMerge/>
            <w:tcBorders>
              <w:top w:val="nil"/>
              <w:left w:val="single" w:sz="8" w:space="0" w:color="auto"/>
              <w:bottom w:val="single" w:sz="8" w:space="0" w:color="000000"/>
              <w:right w:val="single" w:sz="8" w:space="0" w:color="auto"/>
            </w:tcBorders>
            <w:vAlign w:val="center"/>
            <w:hideMark/>
          </w:tcPr>
          <w:p w14:paraId="0A073C21" w14:textId="77777777" w:rsidR="00274D0D" w:rsidRPr="00274D0D" w:rsidRDefault="00274D0D" w:rsidP="00274D0D">
            <w:pPr>
              <w:widowControl/>
              <w:jc w:val="left"/>
              <w:rPr>
                <w:color w:val="000000"/>
                <w:kern w:val="0"/>
                <w:szCs w:val="21"/>
              </w:rPr>
            </w:pPr>
          </w:p>
        </w:tc>
        <w:tc>
          <w:tcPr>
            <w:tcW w:w="721" w:type="dxa"/>
            <w:tcBorders>
              <w:top w:val="nil"/>
              <w:left w:val="nil"/>
              <w:bottom w:val="single" w:sz="8" w:space="0" w:color="auto"/>
              <w:right w:val="single" w:sz="8" w:space="0" w:color="auto"/>
            </w:tcBorders>
            <w:shd w:val="clear" w:color="auto" w:fill="auto"/>
            <w:vAlign w:val="center"/>
            <w:hideMark/>
          </w:tcPr>
          <w:p w14:paraId="529A86AB" w14:textId="77777777" w:rsidR="00274D0D" w:rsidRPr="00274D0D" w:rsidRDefault="00274D0D" w:rsidP="00274D0D">
            <w:pPr>
              <w:widowControl/>
              <w:jc w:val="center"/>
              <w:rPr>
                <w:color w:val="000000"/>
                <w:kern w:val="0"/>
                <w:szCs w:val="21"/>
              </w:rPr>
            </w:pPr>
            <w:r w:rsidRPr="00274D0D">
              <w:rPr>
                <w:color w:val="000000"/>
                <w:kern w:val="0"/>
                <w:szCs w:val="21"/>
              </w:rPr>
              <w:t xml:space="preserve">4.61 </w:t>
            </w:r>
          </w:p>
        </w:tc>
      </w:tr>
      <w:tr w:rsidR="00274D0D" w:rsidRPr="00274D0D" w14:paraId="36D22335" w14:textId="77777777" w:rsidTr="00274D0D">
        <w:trPr>
          <w:trHeight w:val="495"/>
        </w:trPr>
        <w:tc>
          <w:tcPr>
            <w:tcW w:w="1080" w:type="dxa"/>
            <w:vMerge/>
            <w:tcBorders>
              <w:top w:val="nil"/>
              <w:left w:val="single" w:sz="8" w:space="0" w:color="auto"/>
              <w:bottom w:val="single" w:sz="8" w:space="0" w:color="000000"/>
              <w:right w:val="single" w:sz="8" w:space="0" w:color="auto"/>
            </w:tcBorders>
            <w:vAlign w:val="center"/>
            <w:hideMark/>
          </w:tcPr>
          <w:p w14:paraId="197C8D5E" w14:textId="77777777" w:rsidR="00274D0D" w:rsidRPr="00274D0D" w:rsidRDefault="00274D0D" w:rsidP="00274D0D">
            <w:pPr>
              <w:widowControl/>
              <w:jc w:val="left"/>
              <w:rPr>
                <w:rFonts w:ascii="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14:paraId="5A48144E" w14:textId="77777777" w:rsidR="00274D0D" w:rsidRPr="00274D0D" w:rsidRDefault="00274D0D" w:rsidP="00274D0D">
            <w:pPr>
              <w:widowControl/>
              <w:jc w:val="left"/>
              <w:rPr>
                <w:rFonts w:ascii="宋体" w:hAnsi="宋体" w:cs="宋体"/>
                <w:color w:val="000000"/>
                <w:kern w:val="0"/>
                <w:szCs w:val="21"/>
              </w:rPr>
            </w:pPr>
          </w:p>
        </w:tc>
        <w:tc>
          <w:tcPr>
            <w:tcW w:w="1500" w:type="dxa"/>
            <w:tcBorders>
              <w:top w:val="nil"/>
              <w:left w:val="nil"/>
              <w:bottom w:val="single" w:sz="8" w:space="0" w:color="auto"/>
              <w:right w:val="single" w:sz="8" w:space="0" w:color="auto"/>
            </w:tcBorders>
            <w:shd w:val="clear" w:color="auto" w:fill="auto"/>
            <w:vAlign w:val="center"/>
            <w:hideMark/>
          </w:tcPr>
          <w:p w14:paraId="1A3FE747"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含实验课程</w:t>
            </w:r>
          </w:p>
        </w:tc>
        <w:tc>
          <w:tcPr>
            <w:tcW w:w="1080" w:type="dxa"/>
            <w:vMerge/>
            <w:tcBorders>
              <w:top w:val="nil"/>
              <w:left w:val="single" w:sz="8" w:space="0" w:color="auto"/>
              <w:bottom w:val="single" w:sz="8" w:space="0" w:color="000000"/>
              <w:right w:val="single" w:sz="8" w:space="0" w:color="auto"/>
            </w:tcBorders>
            <w:vAlign w:val="center"/>
            <w:hideMark/>
          </w:tcPr>
          <w:p w14:paraId="20985AB3"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0FDC3895" w14:textId="77777777" w:rsidR="00274D0D" w:rsidRPr="00274D0D" w:rsidRDefault="00274D0D" w:rsidP="00274D0D">
            <w:pPr>
              <w:widowControl/>
              <w:jc w:val="center"/>
              <w:rPr>
                <w:color w:val="000000"/>
                <w:kern w:val="0"/>
                <w:szCs w:val="21"/>
              </w:rPr>
            </w:pPr>
            <w:r w:rsidRPr="00274D0D">
              <w:rPr>
                <w:color w:val="000000"/>
                <w:kern w:val="0"/>
                <w:szCs w:val="21"/>
              </w:rPr>
              <w:t>0</w:t>
            </w:r>
          </w:p>
        </w:tc>
        <w:tc>
          <w:tcPr>
            <w:tcW w:w="1080" w:type="dxa"/>
            <w:vMerge/>
            <w:tcBorders>
              <w:top w:val="nil"/>
              <w:left w:val="single" w:sz="8" w:space="0" w:color="auto"/>
              <w:bottom w:val="single" w:sz="8" w:space="0" w:color="000000"/>
              <w:right w:val="single" w:sz="8" w:space="0" w:color="auto"/>
            </w:tcBorders>
            <w:vAlign w:val="center"/>
            <w:hideMark/>
          </w:tcPr>
          <w:p w14:paraId="0E735E69"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7AF9910C" w14:textId="77777777" w:rsidR="00274D0D" w:rsidRPr="00274D0D" w:rsidRDefault="00274D0D" w:rsidP="00274D0D">
            <w:pPr>
              <w:widowControl/>
              <w:jc w:val="center"/>
              <w:rPr>
                <w:color w:val="000000"/>
                <w:kern w:val="0"/>
                <w:szCs w:val="21"/>
              </w:rPr>
            </w:pPr>
            <w:r w:rsidRPr="00274D0D">
              <w:rPr>
                <w:color w:val="000000"/>
                <w:kern w:val="0"/>
                <w:szCs w:val="21"/>
              </w:rPr>
              <w:t>0</w:t>
            </w:r>
          </w:p>
        </w:tc>
        <w:tc>
          <w:tcPr>
            <w:tcW w:w="1080" w:type="dxa"/>
            <w:vMerge/>
            <w:tcBorders>
              <w:top w:val="nil"/>
              <w:left w:val="single" w:sz="8" w:space="0" w:color="auto"/>
              <w:bottom w:val="single" w:sz="8" w:space="0" w:color="000000"/>
              <w:right w:val="single" w:sz="8" w:space="0" w:color="auto"/>
            </w:tcBorders>
            <w:vAlign w:val="center"/>
            <w:hideMark/>
          </w:tcPr>
          <w:p w14:paraId="533E6E52" w14:textId="77777777" w:rsidR="00274D0D" w:rsidRPr="00274D0D" w:rsidRDefault="00274D0D" w:rsidP="00274D0D">
            <w:pPr>
              <w:widowControl/>
              <w:jc w:val="left"/>
              <w:rPr>
                <w:color w:val="000000"/>
                <w:kern w:val="0"/>
                <w:szCs w:val="21"/>
              </w:rPr>
            </w:pPr>
          </w:p>
        </w:tc>
        <w:tc>
          <w:tcPr>
            <w:tcW w:w="721" w:type="dxa"/>
            <w:tcBorders>
              <w:top w:val="nil"/>
              <w:left w:val="nil"/>
              <w:bottom w:val="single" w:sz="8" w:space="0" w:color="auto"/>
              <w:right w:val="single" w:sz="8" w:space="0" w:color="auto"/>
            </w:tcBorders>
            <w:shd w:val="clear" w:color="auto" w:fill="auto"/>
            <w:vAlign w:val="center"/>
            <w:hideMark/>
          </w:tcPr>
          <w:p w14:paraId="1D1B2E76" w14:textId="77777777" w:rsidR="00274D0D" w:rsidRPr="00274D0D" w:rsidRDefault="00274D0D" w:rsidP="00274D0D">
            <w:pPr>
              <w:widowControl/>
              <w:jc w:val="center"/>
              <w:rPr>
                <w:color w:val="000000"/>
                <w:kern w:val="0"/>
                <w:szCs w:val="21"/>
              </w:rPr>
            </w:pPr>
            <w:r w:rsidRPr="00274D0D">
              <w:rPr>
                <w:color w:val="000000"/>
                <w:kern w:val="0"/>
                <w:szCs w:val="21"/>
              </w:rPr>
              <w:t xml:space="preserve">0.00 </w:t>
            </w:r>
          </w:p>
        </w:tc>
      </w:tr>
      <w:tr w:rsidR="00274D0D" w:rsidRPr="00274D0D" w14:paraId="666F4894" w14:textId="77777777" w:rsidTr="00274D0D">
        <w:trPr>
          <w:trHeight w:val="42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69D86E4"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选修课</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544C9C1D"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通识教育核心课程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0DE2B9" w14:textId="77777777" w:rsidR="00274D0D" w:rsidRPr="00274D0D" w:rsidRDefault="00274D0D" w:rsidP="00274D0D">
            <w:pPr>
              <w:widowControl/>
              <w:jc w:val="center"/>
              <w:rPr>
                <w:color w:val="000000"/>
                <w:kern w:val="0"/>
                <w:szCs w:val="21"/>
              </w:rPr>
            </w:pPr>
            <w:r w:rsidRPr="00274D0D">
              <w:rPr>
                <w:color w:val="000000"/>
                <w:kern w:val="0"/>
                <w:szCs w:val="21"/>
              </w:rPr>
              <w:t>28</w:t>
            </w:r>
          </w:p>
        </w:tc>
        <w:tc>
          <w:tcPr>
            <w:tcW w:w="1080" w:type="dxa"/>
            <w:tcBorders>
              <w:top w:val="nil"/>
              <w:left w:val="nil"/>
              <w:bottom w:val="single" w:sz="8" w:space="0" w:color="auto"/>
              <w:right w:val="single" w:sz="8" w:space="0" w:color="auto"/>
            </w:tcBorders>
            <w:shd w:val="clear" w:color="auto" w:fill="auto"/>
            <w:vAlign w:val="center"/>
            <w:hideMark/>
          </w:tcPr>
          <w:p w14:paraId="21BF930C" w14:textId="77777777" w:rsidR="00274D0D" w:rsidRPr="00274D0D" w:rsidRDefault="00274D0D" w:rsidP="00274D0D">
            <w:pPr>
              <w:widowControl/>
              <w:jc w:val="center"/>
              <w:rPr>
                <w:color w:val="000000"/>
                <w:kern w:val="0"/>
                <w:szCs w:val="21"/>
              </w:rPr>
            </w:pPr>
            <w:r w:rsidRPr="00274D0D">
              <w:rPr>
                <w:color w:val="000000"/>
                <w:kern w:val="0"/>
                <w:szCs w:val="21"/>
              </w:rPr>
              <w:t>10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903E8" w14:textId="77777777" w:rsidR="00274D0D" w:rsidRPr="00274D0D" w:rsidRDefault="00274D0D" w:rsidP="00274D0D">
            <w:pPr>
              <w:widowControl/>
              <w:jc w:val="center"/>
              <w:rPr>
                <w:color w:val="000000"/>
                <w:kern w:val="0"/>
                <w:szCs w:val="21"/>
              </w:rPr>
            </w:pPr>
            <w:r w:rsidRPr="00274D0D">
              <w:rPr>
                <w:color w:val="000000"/>
                <w:kern w:val="0"/>
                <w:szCs w:val="21"/>
              </w:rPr>
              <w:t>448</w:t>
            </w:r>
          </w:p>
        </w:tc>
        <w:tc>
          <w:tcPr>
            <w:tcW w:w="1080" w:type="dxa"/>
            <w:tcBorders>
              <w:top w:val="nil"/>
              <w:left w:val="nil"/>
              <w:bottom w:val="single" w:sz="8" w:space="0" w:color="auto"/>
              <w:right w:val="single" w:sz="8" w:space="0" w:color="auto"/>
            </w:tcBorders>
            <w:shd w:val="clear" w:color="auto" w:fill="auto"/>
            <w:vAlign w:val="center"/>
            <w:hideMark/>
          </w:tcPr>
          <w:p w14:paraId="3697BF3D" w14:textId="77777777" w:rsidR="00274D0D" w:rsidRPr="00274D0D" w:rsidRDefault="00274D0D" w:rsidP="00274D0D">
            <w:pPr>
              <w:widowControl/>
              <w:jc w:val="center"/>
              <w:rPr>
                <w:color w:val="000000"/>
                <w:kern w:val="0"/>
                <w:szCs w:val="21"/>
              </w:rPr>
            </w:pPr>
            <w:r w:rsidRPr="00274D0D">
              <w:rPr>
                <w:color w:val="000000"/>
                <w:kern w:val="0"/>
                <w:szCs w:val="21"/>
              </w:rPr>
              <w:t>160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6904679" w14:textId="77777777" w:rsidR="00274D0D" w:rsidRPr="00274D0D" w:rsidRDefault="00274D0D" w:rsidP="00274D0D">
            <w:pPr>
              <w:widowControl/>
              <w:jc w:val="center"/>
              <w:rPr>
                <w:color w:val="000000"/>
                <w:kern w:val="0"/>
                <w:szCs w:val="21"/>
              </w:rPr>
            </w:pPr>
            <w:r w:rsidRPr="00274D0D">
              <w:rPr>
                <w:color w:val="000000"/>
                <w:kern w:val="0"/>
                <w:szCs w:val="21"/>
              </w:rPr>
              <w:t>18.42%</w:t>
            </w:r>
          </w:p>
        </w:tc>
        <w:tc>
          <w:tcPr>
            <w:tcW w:w="721" w:type="dxa"/>
            <w:tcBorders>
              <w:top w:val="nil"/>
              <w:left w:val="nil"/>
              <w:bottom w:val="single" w:sz="8" w:space="0" w:color="auto"/>
              <w:right w:val="single" w:sz="8" w:space="0" w:color="auto"/>
            </w:tcBorders>
            <w:shd w:val="clear" w:color="auto" w:fill="auto"/>
            <w:vAlign w:val="center"/>
            <w:hideMark/>
          </w:tcPr>
          <w:p w14:paraId="17EC7C75" w14:textId="77777777" w:rsidR="00274D0D" w:rsidRPr="00274D0D" w:rsidRDefault="00274D0D" w:rsidP="00274D0D">
            <w:pPr>
              <w:widowControl/>
              <w:jc w:val="center"/>
              <w:rPr>
                <w:color w:val="000000"/>
                <w:kern w:val="0"/>
                <w:szCs w:val="21"/>
              </w:rPr>
            </w:pPr>
            <w:r w:rsidRPr="00274D0D">
              <w:rPr>
                <w:color w:val="000000"/>
                <w:kern w:val="0"/>
                <w:szCs w:val="21"/>
              </w:rPr>
              <w:t xml:space="preserve">6.58 </w:t>
            </w:r>
          </w:p>
        </w:tc>
      </w:tr>
      <w:tr w:rsidR="00274D0D" w:rsidRPr="00274D0D" w14:paraId="61B9BD68" w14:textId="77777777" w:rsidTr="00274D0D">
        <w:trPr>
          <w:trHeight w:val="420"/>
        </w:trPr>
        <w:tc>
          <w:tcPr>
            <w:tcW w:w="1080" w:type="dxa"/>
            <w:vMerge/>
            <w:tcBorders>
              <w:top w:val="nil"/>
              <w:left w:val="single" w:sz="8" w:space="0" w:color="auto"/>
              <w:bottom w:val="single" w:sz="8" w:space="0" w:color="000000"/>
              <w:right w:val="single" w:sz="8" w:space="0" w:color="auto"/>
            </w:tcBorders>
            <w:vAlign w:val="center"/>
            <w:hideMark/>
          </w:tcPr>
          <w:p w14:paraId="564038D2"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78D0AF12"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通识教育选修课程</w:t>
            </w:r>
          </w:p>
        </w:tc>
        <w:tc>
          <w:tcPr>
            <w:tcW w:w="1080" w:type="dxa"/>
            <w:vMerge/>
            <w:tcBorders>
              <w:top w:val="nil"/>
              <w:left w:val="single" w:sz="8" w:space="0" w:color="auto"/>
              <w:bottom w:val="single" w:sz="8" w:space="0" w:color="000000"/>
              <w:right w:val="single" w:sz="8" w:space="0" w:color="auto"/>
            </w:tcBorders>
            <w:vAlign w:val="center"/>
            <w:hideMark/>
          </w:tcPr>
          <w:p w14:paraId="78D93D1F"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410ACA91" w14:textId="77777777" w:rsidR="00274D0D" w:rsidRPr="00274D0D" w:rsidRDefault="00274D0D" w:rsidP="00274D0D">
            <w:pPr>
              <w:widowControl/>
              <w:jc w:val="center"/>
              <w:rPr>
                <w:color w:val="000000"/>
                <w:kern w:val="0"/>
                <w:szCs w:val="21"/>
              </w:rPr>
            </w:pPr>
            <w:r w:rsidRPr="00274D0D">
              <w:rPr>
                <w:color w:val="000000"/>
                <w:kern w:val="0"/>
                <w:szCs w:val="21"/>
              </w:rPr>
              <w:t>3</w:t>
            </w:r>
          </w:p>
        </w:tc>
        <w:tc>
          <w:tcPr>
            <w:tcW w:w="1080" w:type="dxa"/>
            <w:vMerge/>
            <w:tcBorders>
              <w:top w:val="nil"/>
              <w:left w:val="single" w:sz="8" w:space="0" w:color="auto"/>
              <w:bottom w:val="single" w:sz="8" w:space="0" w:color="000000"/>
              <w:right w:val="single" w:sz="8" w:space="0" w:color="auto"/>
            </w:tcBorders>
            <w:vAlign w:val="center"/>
            <w:hideMark/>
          </w:tcPr>
          <w:p w14:paraId="560A03B3"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93CE0DD" w14:textId="77777777" w:rsidR="00274D0D" w:rsidRPr="00274D0D" w:rsidRDefault="00274D0D" w:rsidP="00274D0D">
            <w:pPr>
              <w:widowControl/>
              <w:jc w:val="center"/>
              <w:rPr>
                <w:color w:val="000000"/>
                <w:kern w:val="0"/>
                <w:szCs w:val="21"/>
              </w:rPr>
            </w:pPr>
            <w:r w:rsidRPr="00274D0D">
              <w:rPr>
                <w:color w:val="000000"/>
                <w:kern w:val="0"/>
                <w:szCs w:val="21"/>
              </w:rPr>
              <w:t>48</w:t>
            </w:r>
          </w:p>
        </w:tc>
        <w:tc>
          <w:tcPr>
            <w:tcW w:w="1080" w:type="dxa"/>
            <w:vMerge/>
            <w:tcBorders>
              <w:top w:val="nil"/>
              <w:left w:val="single" w:sz="8" w:space="0" w:color="auto"/>
              <w:bottom w:val="single" w:sz="8" w:space="0" w:color="000000"/>
              <w:right w:val="single" w:sz="8" w:space="0" w:color="auto"/>
            </w:tcBorders>
            <w:vAlign w:val="center"/>
            <w:hideMark/>
          </w:tcPr>
          <w:p w14:paraId="0F8B5B46" w14:textId="77777777" w:rsidR="00274D0D" w:rsidRPr="00274D0D" w:rsidRDefault="00274D0D" w:rsidP="00274D0D">
            <w:pPr>
              <w:widowControl/>
              <w:jc w:val="left"/>
              <w:rPr>
                <w:color w:val="000000"/>
                <w:kern w:val="0"/>
                <w:szCs w:val="21"/>
              </w:rPr>
            </w:pPr>
          </w:p>
        </w:tc>
        <w:tc>
          <w:tcPr>
            <w:tcW w:w="721" w:type="dxa"/>
            <w:tcBorders>
              <w:top w:val="nil"/>
              <w:left w:val="nil"/>
              <w:bottom w:val="single" w:sz="8" w:space="0" w:color="auto"/>
              <w:right w:val="single" w:sz="8" w:space="0" w:color="auto"/>
            </w:tcBorders>
            <w:shd w:val="clear" w:color="auto" w:fill="auto"/>
            <w:vAlign w:val="center"/>
            <w:hideMark/>
          </w:tcPr>
          <w:p w14:paraId="70394FDD" w14:textId="77777777" w:rsidR="00274D0D" w:rsidRPr="00274D0D" w:rsidRDefault="00274D0D" w:rsidP="00274D0D">
            <w:pPr>
              <w:widowControl/>
              <w:jc w:val="center"/>
              <w:rPr>
                <w:color w:val="000000"/>
                <w:kern w:val="0"/>
                <w:szCs w:val="21"/>
              </w:rPr>
            </w:pPr>
            <w:r w:rsidRPr="00274D0D">
              <w:rPr>
                <w:color w:val="000000"/>
                <w:kern w:val="0"/>
                <w:szCs w:val="21"/>
              </w:rPr>
              <w:t xml:space="preserve">1.97 </w:t>
            </w:r>
          </w:p>
        </w:tc>
      </w:tr>
      <w:tr w:rsidR="00274D0D" w:rsidRPr="00274D0D" w14:paraId="3B9DAD19" w14:textId="77777777" w:rsidTr="00274D0D">
        <w:trPr>
          <w:trHeight w:val="435"/>
        </w:trPr>
        <w:tc>
          <w:tcPr>
            <w:tcW w:w="1080" w:type="dxa"/>
            <w:vMerge/>
            <w:tcBorders>
              <w:top w:val="nil"/>
              <w:left w:val="single" w:sz="8" w:space="0" w:color="auto"/>
              <w:bottom w:val="single" w:sz="8" w:space="0" w:color="000000"/>
              <w:right w:val="single" w:sz="8" w:space="0" w:color="auto"/>
            </w:tcBorders>
            <w:vAlign w:val="center"/>
            <w:hideMark/>
          </w:tcPr>
          <w:p w14:paraId="2DA41CD1"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0BF25632"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专业选修课程</w:t>
            </w:r>
          </w:p>
        </w:tc>
        <w:tc>
          <w:tcPr>
            <w:tcW w:w="1080" w:type="dxa"/>
            <w:vMerge/>
            <w:tcBorders>
              <w:top w:val="nil"/>
              <w:left w:val="single" w:sz="8" w:space="0" w:color="auto"/>
              <w:bottom w:val="single" w:sz="8" w:space="0" w:color="000000"/>
              <w:right w:val="single" w:sz="8" w:space="0" w:color="auto"/>
            </w:tcBorders>
            <w:vAlign w:val="center"/>
            <w:hideMark/>
          </w:tcPr>
          <w:p w14:paraId="6AE16E97"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55C7A0F" w14:textId="77777777" w:rsidR="00274D0D" w:rsidRPr="00274D0D" w:rsidRDefault="00274D0D" w:rsidP="00274D0D">
            <w:pPr>
              <w:widowControl/>
              <w:jc w:val="center"/>
              <w:rPr>
                <w:color w:val="000000"/>
                <w:kern w:val="0"/>
                <w:szCs w:val="21"/>
              </w:rPr>
            </w:pPr>
            <w:r w:rsidRPr="00274D0D">
              <w:rPr>
                <w:color w:val="000000"/>
                <w:kern w:val="0"/>
                <w:szCs w:val="21"/>
              </w:rPr>
              <w:t>15</w:t>
            </w:r>
          </w:p>
        </w:tc>
        <w:tc>
          <w:tcPr>
            <w:tcW w:w="1080" w:type="dxa"/>
            <w:vMerge/>
            <w:tcBorders>
              <w:top w:val="nil"/>
              <w:left w:val="single" w:sz="8" w:space="0" w:color="auto"/>
              <w:bottom w:val="single" w:sz="8" w:space="0" w:color="000000"/>
              <w:right w:val="single" w:sz="8" w:space="0" w:color="auto"/>
            </w:tcBorders>
            <w:vAlign w:val="center"/>
            <w:hideMark/>
          </w:tcPr>
          <w:p w14:paraId="27C37E2C"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11CC26F8" w14:textId="77777777" w:rsidR="00274D0D" w:rsidRPr="00274D0D" w:rsidRDefault="00274D0D" w:rsidP="00274D0D">
            <w:pPr>
              <w:widowControl/>
              <w:jc w:val="center"/>
              <w:rPr>
                <w:color w:val="000000"/>
                <w:kern w:val="0"/>
                <w:szCs w:val="21"/>
              </w:rPr>
            </w:pPr>
            <w:r w:rsidRPr="00274D0D">
              <w:rPr>
                <w:color w:val="000000"/>
                <w:kern w:val="0"/>
                <w:szCs w:val="21"/>
              </w:rPr>
              <w:t>240</w:t>
            </w:r>
          </w:p>
        </w:tc>
        <w:tc>
          <w:tcPr>
            <w:tcW w:w="1080" w:type="dxa"/>
            <w:vMerge/>
            <w:tcBorders>
              <w:top w:val="nil"/>
              <w:left w:val="single" w:sz="8" w:space="0" w:color="auto"/>
              <w:bottom w:val="single" w:sz="8" w:space="0" w:color="000000"/>
              <w:right w:val="single" w:sz="8" w:space="0" w:color="auto"/>
            </w:tcBorders>
            <w:vAlign w:val="center"/>
            <w:hideMark/>
          </w:tcPr>
          <w:p w14:paraId="5FFFA86C" w14:textId="77777777" w:rsidR="00274D0D" w:rsidRPr="00274D0D" w:rsidRDefault="00274D0D" w:rsidP="00274D0D">
            <w:pPr>
              <w:widowControl/>
              <w:jc w:val="left"/>
              <w:rPr>
                <w:color w:val="000000"/>
                <w:kern w:val="0"/>
                <w:szCs w:val="21"/>
              </w:rPr>
            </w:pPr>
          </w:p>
        </w:tc>
        <w:tc>
          <w:tcPr>
            <w:tcW w:w="721" w:type="dxa"/>
            <w:tcBorders>
              <w:top w:val="nil"/>
              <w:left w:val="nil"/>
              <w:bottom w:val="single" w:sz="8" w:space="0" w:color="auto"/>
              <w:right w:val="single" w:sz="8" w:space="0" w:color="auto"/>
            </w:tcBorders>
            <w:shd w:val="clear" w:color="auto" w:fill="auto"/>
            <w:vAlign w:val="center"/>
            <w:hideMark/>
          </w:tcPr>
          <w:p w14:paraId="6DED1724" w14:textId="77777777" w:rsidR="00274D0D" w:rsidRPr="00274D0D" w:rsidRDefault="00274D0D" w:rsidP="00274D0D">
            <w:pPr>
              <w:widowControl/>
              <w:jc w:val="center"/>
              <w:rPr>
                <w:color w:val="000000"/>
                <w:kern w:val="0"/>
                <w:szCs w:val="21"/>
              </w:rPr>
            </w:pPr>
            <w:r w:rsidRPr="00274D0D">
              <w:rPr>
                <w:color w:val="000000"/>
                <w:kern w:val="0"/>
                <w:szCs w:val="21"/>
              </w:rPr>
              <w:t xml:space="preserve">9.87 </w:t>
            </w:r>
          </w:p>
        </w:tc>
      </w:tr>
      <w:tr w:rsidR="00274D0D" w:rsidRPr="00274D0D" w14:paraId="00E9C6FC" w14:textId="77777777" w:rsidTr="00274D0D">
        <w:trPr>
          <w:trHeight w:val="510"/>
        </w:trPr>
        <w:tc>
          <w:tcPr>
            <w:tcW w:w="36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067D03"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毕业要求总合计</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32F6A944" w14:textId="77777777" w:rsidR="00274D0D" w:rsidRPr="00274D0D" w:rsidRDefault="00274D0D" w:rsidP="00274D0D">
            <w:pPr>
              <w:widowControl/>
              <w:jc w:val="center"/>
              <w:rPr>
                <w:color w:val="000000"/>
                <w:kern w:val="0"/>
                <w:szCs w:val="21"/>
              </w:rPr>
            </w:pPr>
            <w:r w:rsidRPr="00274D0D">
              <w:rPr>
                <w:color w:val="000000"/>
                <w:kern w:val="0"/>
                <w:szCs w:val="21"/>
              </w:rPr>
              <w:t>152</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3BC872FD" w14:textId="77777777" w:rsidR="00274D0D" w:rsidRPr="00274D0D" w:rsidRDefault="00274D0D" w:rsidP="00274D0D">
            <w:pPr>
              <w:widowControl/>
              <w:jc w:val="center"/>
              <w:rPr>
                <w:color w:val="000000"/>
                <w:kern w:val="0"/>
                <w:szCs w:val="21"/>
              </w:rPr>
            </w:pPr>
            <w:r w:rsidRPr="00274D0D">
              <w:rPr>
                <w:color w:val="000000"/>
                <w:kern w:val="0"/>
                <w:szCs w:val="21"/>
              </w:rPr>
              <w:t>2755+19</w:t>
            </w:r>
            <w:r w:rsidRPr="00274D0D">
              <w:rPr>
                <w:rFonts w:ascii="宋体" w:hAnsi="宋体" w:hint="eastAsia"/>
                <w:color w:val="000000"/>
                <w:kern w:val="0"/>
                <w:szCs w:val="21"/>
              </w:rPr>
              <w:t>周</w:t>
            </w:r>
          </w:p>
        </w:tc>
        <w:tc>
          <w:tcPr>
            <w:tcW w:w="1801" w:type="dxa"/>
            <w:gridSpan w:val="2"/>
            <w:tcBorders>
              <w:top w:val="single" w:sz="8" w:space="0" w:color="auto"/>
              <w:left w:val="nil"/>
              <w:bottom w:val="single" w:sz="8" w:space="0" w:color="auto"/>
              <w:right w:val="single" w:sz="8" w:space="0" w:color="000000"/>
            </w:tcBorders>
            <w:shd w:val="clear" w:color="auto" w:fill="auto"/>
            <w:vAlign w:val="center"/>
            <w:hideMark/>
          </w:tcPr>
          <w:p w14:paraId="13F03339" w14:textId="77777777" w:rsidR="00274D0D" w:rsidRPr="00274D0D" w:rsidRDefault="00274D0D" w:rsidP="00274D0D">
            <w:pPr>
              <w:widowControl/>
              <w:jc w:val="center"/>
              <w:rPr>
                <w:color w:val="000000"/>
                <w:kern w:val="0"/>
                <w:szCs w:val="21"/>
              </w:rPr>
            </w:pPr>
            <w:r w:rsidRPr="00274D0D">
              <w:rPr>
                <w:color w:val="000000"/>
                <w:kern w:val="0"/>
                <w:szCs w:val="21"/>
              </w:rPr>
              <w:t>100%</w:t>
            </w:r>
          </w:p>
        </w:tc>
      </w:tr>
    </w:tbl>
    <w:p w14:paraId="2E6BB5AE" w14:textId="77777777" w:rsidR="00B472BD"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2</w:t>
      </w:r>
      <w:r w:rsidR="000605EC" w:rsidRPr="00994878">
        <w:rPr>
          <w:rFonts w:ascii="仿宋_GB2312" w:eastAsia="仿宋_GB2312" w:hAnsiTheme="majorEastAsia" w:hint="eastAsia"/>
          <w:sz w:val="24"/>
        </w:rPr>
        <w:t>、实验</w:t>
      </w:r>
    </w:p>
    <w:tbl>
      <w:tblPr>
        <w:tblStyle w:val="a4"/>
        <w:tblW w:w="0" w:type="auto"/>
        <w:tblInd w:w="421" w:type="dxa"/>
        <w:tblLook w:val="04A0" w:firstRow="1" w:lastRow="0" w:firstColumn="1" w:lastColumn="0" w:noHBand="0" w:noVBand="1"/>
      </w:tblPr>
      <w:tblGrid>
        <w:gridCol w:w="1955"/>
        <w:gridCol w:w="2155"/>
        <w:gridCol w:w="397"/>
        <w:gridCol w:w="2722"/>
        <w:gridCol w:w="680"/>
        <w:gridCol w:w="1406"/>
      </w:tblGrid>
      <w:tr w:rsidR="00B472BD" w14:paraId="6511F9DB" w14:textId="77777777" w:rsidTr="005F6467">
        <w:tc>
          <w:tcPr>
            <w:tcW w:w="1955" w:type="dxa"/>
            <w:vAlign w:val="center"/>
          </w:tcPr>
          <w:p w14:paraId="7525AAA3"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有实验的课程（门）</w:t>
            </w:r>
          </w:p>
        </w:tc>
        <w:tc>
          <w:tcPr>
            <w:tcW w:w="2552" w:type="dxa"/>
            <w:gridSpan w:val="2"/>
            <w:vAlign w:val="center"/>
          </w:tcPr>
          <w:p w14:paraId="41103047"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独立设置的实验课程（门）</w:t>
            </w:r>
          </w:p>
        </w:tc>
        <w:tc>
          <w:tcPr>
            <w:tcW w:w="3402" w:type="dxa"/>
            <w:gridSpan w:val="2"/>
            <w:vAlign w:val="center"/>
          </w:tcPr>
          <w:p w14:paraId="2518FC2C"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综合性、设计性实验教学课程（门）</w:t>
            </w:r>
          </w:p>
        </w:tc>
        <w:tc>
          <w:tcPr>
            <w:tcW w:w="1406" w:type="dxa"/>
            <w:vAlign w:val="center"/>
          </w:tcPr>
          <w:p w14:paraId="4A8ED86F"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实验开出率</w:t>
            </w:r>
          </w:p>
        </w:tc>
      </w:tr>
      <w:tr w:rsidR="00B472BD" w14:paraId="29781EAB" w14:textId="77777777" w:rsidTr="005F6467">
        <w:tc>
          <w:tcPr>
            <w:tcW w:w="1955" w:type="dxa"/>
            <w:vAlign w:val="center"/>
          </w:tcPr>
          <w:p w14:paraId="7DAB3719"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C14D74">
              <w:rPr>
                <w:rFonts w:asciiTheme="majorEastAsia" w:eastAsiaTheme="majorEastAsia" w:hAnsiTheme="majorEastAsia" w:hint="eastAsia"/>
                <w:sz w:val="24"/>
              </w:rPr>
              <w:t>17</w:t>
            </w:r>
          </w:p>
        </w:tc>
        <w:tc>
          <w:tcPr>
            <w:tcW w:w="2552" w:type="dxa"/>
            <w:gridSpan w:val="2"/>
            <w:vAlign w:val="center"/>
          </w:tcPr>
          <w:p w14:paraId="2C6DB38B"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73508E">
              <w:rPr>
                <w:rFonts w:asciiTheme="majorEastAsia" w:eastAsiaTheme="majorEastAsia" w:hAnsiTheme="majorEastAsia" w:hint="eastAsia"/>
                <w:sz w:val="24"/>
              </w:rPr>
              <w:t>18</w:t>
            </w:r>
          </w:p>
        </w:tc>
        <w:tc>
          <w:tcPr>
            <w:tcW w:w="3402" w:type="dxa"/>
            <w:gridSpan w:val="2"/>
            <w:vAlign w:val="center"/>
          </w:tcPr>
          <w:p w14:paraId="078D9FE9"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Pr>
                <w:rFonts w:asciiTheme="majorEastAsia" w:eastAsiaTheme="majorEastAsia" w:hAnsiTheme="majorEastAsia" w:hint="eastAsia"/>
                <w:sz w:val="24"/>
              </w:rPr>
              <w:t>5</w:t>
            </w:r>
          </w:p>
        </w:tc>
        <w:tc>
          <w:tcPr>
            <w:tcW w:w="1406" w:type="dxa"/>
            <w:vAlign w:val="center"/>
          </w:tcPr>
          <w:p w14:paraId="5F3C5AE6"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837623">
              <w:rPr>
                <w:rFonts w:asciiTheme="majorEastAsia" w:eastAsiaTheme="majorEastAsia" w:hAnsiTheme="majorEastAsia" w:hint="eastAsia"/>
                <w:sz w:val="24"/>
              </w:rPr>
              <w:t>100%</w:t>
            </w:r>
          </w:p>
        </w:tc>
      </w:tr>
      <w:tr w:rsidR="00B472BD" w14:paraId="4D0A5860" w14:textId="77777777" w:rsidTr="005F6467">
        <w:tc>
          <w:tcPr>
            <w:tcW w:w="9315" w:type="dxa"/>
            <w:gridSpan w:val="6"/>
            <w:vAlign w:val="center"/>
          </w:tcPr>
          <w:p w14:paraId="003D5C4B"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实验课程一览表</w:t>
            </w:r>
          </w:p>
        </w:tc>
      </w:tr>
      <w:tr w:rsidR="00B472BD" w14:paraId="31171057" w14:textId="77777777" w:rsidTr="005F6467">
        <w:tc>
          <w:tcPr>
            <w:tcW w:w="4110" w:type="dxa"/>
            <w:gridSpan w:val="2"/>
          </w:tcPr>
          <w:p w14:paraId="20ED3E62"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实验类型</w:t>
            </w:r>
          </w:p>
        </w:tc>
        <w:tc>
          <w:tcPr>
            <w:tcW w:w="3119" w:type="dxa"/>
            <w:gridSpan w:val="2"/>
          </w:tcPr>
          <w:p w14:paraId="487EFFDB" w14:textId="77777777" w:rsidR="00B472BD" w:rsidRPr="00B43D37" w:rsidRDefault="00B472BD" w:rsidP="005F6467">
            <w:pPr>
              <w:adjustRightInd w:val="0"/>
              <w:snapToGrid w:val="0"/>
              <w:spacing w:before="100" w:beforeAutospacing="1" w:after="100" w:afterAutospacing="1"/>
              <w:jc w:val="center"/>
              <w:rPr>
                <w:rFonts w:ascii="仿宋_GB2312" w:eastAsia="仿宋_GB2312" w:hAnsiTheme="majorEastAsia"/>
                <w:szCs w:val="21"/>
              </w:rPr>
            </w:pPr>
            <w:r w:rsidRPr="00B43D37">
              <w:rPr>
                <w:rFonts w:ascii="仿宋_GB2312" w:eastAsia="仿宋_GB2312" w:hAnsiTheme="majorEastAsia" w:hint="eastAsia"/>
                <w:szCs w:val="21"/>
              </w:rPr>
              <w:t>课程名称</w:t>
            </w:r>
          </w:p>
        </w:tc>
        <w:tc>
          <w:tcPr>
            <w:tcW w:w="2086" w:type="dxa"/>
            <w:gridSpan w:val="2"/>
          </w:tcPr>
          <w:p w14:paraId="4B2A4E9F" w14:textId="77777777" w:rsidR="00B472BD" w:rsidRPr="00B43D37" w:rsidRDefault="00B472BD" w:rsidP="005F6467">
            <w:pPr>
              <w:adjustRightInd w:val="0"/>
              <w:snapToGrid w:val="0"/>
              <w:spacing w:before="100" w:beforeAutospacing="1" w:after="100" w:afterAutospacing="1"/>
              <w:jc w:val="center"/>
              <w:rPr>
                <w:rFonts w:ascii="仿宋_GB2312" w:eastAsia="仿宋_GB2312" w:hAnsiTheme="majorEastAsia"/>
                <w:szCs w:val="21"/>
              </w:rPr>
            </w:pPr>
            <w:r w:rsidRPr="00B43D37">
              <w:rPr>
                <w:rFonts w:ascii="仿宋_GB2312" w:eastAsia="仿宋_GB2312" w:hAnsiTheme="majorEastAsia" w:hint="eastAsia"/>
                <w:szCs w:val="21"/>
              </w:rPr>
              <w:t>实验开出率</w:t>
            </w:r>
          </w:p>
        </w:tc>
      </w:tr>
      <w:tr w:rsidR="00B472BD" w14:paraId="4A50BDBF" w14:textId="77777777" w:rsidTr="005F6467">
        <w:tc>
          <w:tcPr>
            <w:tcW w:w="4110" w:type="dxa"/>
            <w:gridSpan w:val="2"/>
          </w:tcPr>
          <w:p w14:paraId="5CDAA6A1"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有实验的课程</w:t>
            </w:r>
          </w:p>
        </w:tc>
        <w:tc>
          <w:tcPr>
            <w:tcW w:w="3119" w:type="dxa"/>
            <w:gridSpan w:val="2"/>
          </w:tcPr>
          <w:p w14:paraId="4B376433"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大学物理</w:t>
            </w:r>
          </w:p>
          <w:p w14:paraId="270BE015"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大学物理(2)</w:t>
            </w:r>
          </w:p>
          <w:p w14:paraId="0DA03A28"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模拟电路</w:t>
            </w:r>
          </w:p>
          <w:p w14:paraId="56E3D0AB" w14:textId="77777777" w:rsidR="00B472BD" w:rsidRPr="00D456F1" w:rsidRDefault="00B472BD" w:rsidP="005F6467">
            <w:pPr>
              <w:rPr>
                <w:rFonts w:ascii="仿宋_GB2312" w:eastAsia="仿宋_GB2312" w:hAnsiTheme="majorEastAsia"/>
                <w:szCs w:val="21"/>
              </w:rPr>
            </w:pPr>
            <w:r w:rsidRPr="00392D1B">
              <w:rPr>
                <w:rFonts w:ascii="仿宋_GB2312" w:eastAsia="仿宋_GB2312" w:hAnsiTheme="majorEastAsia" w:hint="eastAsia"/>
                <w:szCs w:val="21"/>
              </w:rPr>
              <w:t>磁性材料与磁记录物理</w:t>
            </w:r>
          </w:p>
          <w:p w14:paraId="7CC91C8A" w14:textId="77777777" w:rsidR="00B472BD" w:rsidRDefault="00B472BD" w:rsidP="005F6467">
            <w:pPr>
              <w:rPr>
                <w:rFonts w:ascii="仿宋_GB2312" w:eastAsia="仿宋_GB2312" w:hAnsiTheme="majorEastAsia"/>
                <w:szCs w:val="21"/>
              </w:rPr>
            </w:pPr>
            <w:r w:rsidRPr="00392D1B">
              <w:rPr>
                <w:rFonts w:ascii="仿宋_GB2312" w:eastAsia="仿宋_GB2312" w:hAnsiTheme="majorEastAsia" w:hint="eastAsia"/>
                <w:szCs w:val="21"/>
              </w:rPr>
              <w:t>磁性测量</w:t>
            </w:r>
          </w:p>
          <w:p w14:paraId="4A58D3F7" w14:textId="77777777" w:rsidR="00B472BD"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电介质测量</w:t>
            </w:r>
          </w:p>
          <w:p w14:paraId="4CC8920E" w14:textId="77777777" w:rsidR="00B472BD" w:rsidRPr="00D456F1" w:rsidRDefault="00B472BD" w:rsidP="005F6467">
            <w:pPr>
              <w:rPr>
                <w:rFonts w:ascii="仿宋_GB2312" w:eastAsia="仿宋_GB2312" w:hAnsiTheme="majorEastAsia"/>
                <w:szCs w:val="21"/>
              </w:rPr>
            </w:pPr>
            <w:r>
              <w:rPr>
                <w:rFonts w:ascii="仿宋_GB2312" w:eastAsia="仿宋_GB2312" w:hAnsiTheme="majorEastAsia" w:hint="eastAsia"/>
                <w:szCs w:val="21"/>
              </w:rPr>
              <w:t>电介质材料与器件</w:t>
            </w:r>
          </w:p>
          <w:p w14:paraId="45980F6F"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模拟电路</w:t>
            </w:r>
          </w:p>
          <w:p w14:paraId="7594E1D3"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计算物理</w:t>
            </w:r>
          </w:p>
          <w:p w14:paraId="6BA846F3"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微机原理及应用</w:t>
            </w:r>
          </w:p>
          <w:p w14:paraId="31B6B650"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医学物理学</w:t>
            </w:r>
          </w:p>
          <w:p w14:paraId="497CF367"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数字电路</w:t>
            </w:r>
          </w:p>
          <w:p w14:paraId="5992962D"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单片机原理与接口</w:t>
            </w:r>
          </w:p>
          <w:p w14:paraId="67981B6E"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微机控制技术</w:t>
            </w:r>
          </w:p>
          <w:p w14:paraId="5161380E" w14:textId="77777777" w:rsidR="00B472BD"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半导体器件物理</w:t>
            </w:r>
          </w:p>
          <w:p w14:paraId="19B05CE9" w14:textId="77777777" w:rsidR="00B472BD" w:rsidRDefault="00B472BD" w:rsidP="005F6467">
            <w:pPr>
              <w:rPr>
                <w:rFonts w:ascii="仿宋_GB2312" w:eastAsia="仿宋_GB2312" w:hAnsiTheme="majorEastAsia"/>
                <w:szCs w:val="21"/>
              </w:rPr>
            </w:pPr>
            <w:r>
              <w:rPr>
                <w:rFonts w:ascii="仿宋_GB2312" w:eastAsia="仿宋_GB2312" w:hAnsiTheme="majorEastAsia" w:hint="eastAsia"/>
                <w:szCs w:val="21"/>
              </w:rPr>
              <w:t>光学</w:t>
            </w:r>
          </w:p>
          <w:p w14:paraId="12669FB8" w14:textId="2522C656" w:rsidR="00B472BD" w:rsidRPr="00392D1B" w:rsidRDefault="00B472BD" w:rsidP="00C3169A">
            <w:pPr>
              <w:rPr>
                <w:rFonts w:ascii="仿宋_GB2312" w:eastAsia="仿宋_GB2312" w:hAnsiTheme="majorEastAsia"/>
                <w:szCs w:val="21"/>
              </w:rPr>
            </w:pPr>
            <w:r w:rsidRPr="008446C8">
              <w:rPr>
                <w:rFonts w:ascii="仿宋_GB2312" w:eastAsia="仿宋_GB2312" w:hAnsiTheme="majorEastAsia" w:hint="eastAsia"/>
                <w:szCs w:val="21"/>
              </w:rPr>
              <w:t>实时测量技术</w:t>
            </w:r>
          </w:p>
        </w:tc>
        <w:tc>
          <w:tcPr>
            <w:tcW w:w="2086" w:type="dxa"/>
            <w:gridSpan w:val="2"/>
          </w:tcPr>
          <w:p w14:paraId="060A0AE6" w14:textId="77777777" w:rsidR="00B472BD" w:rsidRPr="00B43D37" w:rsidRDefault="00B472BD" w:rsidP="005F6467">
            <w:pPr>
              <w:rPr>
                <w:rFonts w:ascii="仿宋_GB2312" w:eastAsia="仿宋_GB2312" w:hAnsiTheme="majorEastAsia"/>
                <w:szCs w:val="21"/>
              </w:rPr>
            </w:pPr>
            <w:r w:rsidRPr="00837623">
              <w:rPr>
                <w:rFonts w:asciiTheme="majorEastAsia" w:eastAsiaTheme="majorEastAsia" w:hAnsiTheme="majorEastAsia" w:hint="eastAsia"/>
                <w:sz w:val="24"/>
              </w:rPr>
              <w:t>100%</w:t>
            </w:r>
            <w:r w:rsidRPr="00837623">
              <w:rPr>
                <w:rFonts w:ascii="仿宋_GB2312" w:eastAsia="仿宋_GB2312" w:hAnsiTheme="majorEastAsia"/>
                <w:szCs w:val="21"/>
              </w:rPr>
              <w:t xml:space="preserve"> </w:t>
            </w:r>
          </w:p>
        </w:tc>
      </w:tr>
      <w:tr w:rsidR="00B472BD" w14:paraId="4BCFC217" w14:textId="77777777" w:rsidTr="005F6467">
        <w:tc>
          <w:tcPr>
            <w:tcW w:w="4110" w:type="dxa"/>
            <w:gridSpan w:val="2"/>
          </w:tcPr>
          <w:p w14:paraId="168C17F7"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独立设置的实验课程</w:t>
            </w:r>
          </w:p>
        </w:tc>
        <w:tc>
          <w:tcPr>
            <w:tcW w:w="3119" w:type="dxa"/>
            <w:gridSpan w:val="2"/>
          </w:tcPr>
          <w:p w14:paraId="17800E76"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大学物理实验</w:t>
            </w:r>
          </w:p>
          <w:p w14:paraId="26B79365"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大学物理实验(1)</w:t>
            </w:r>
          </w:p>
          <w:p w14:paraId="6B9E4AF4"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大学物理实验(2)</w:t>
            </w:r>
          </w:p>
          <w:p w14:paraId="32AE5480"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基础实验Ⅰ</w:t>
            </w:r>
          </w:p>
          <w:p w14:paraId="64EC6EAA"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基础实验Ⅱ</w:t>
            </w:r>
          </w:p>
          <w:p w14:paraId="5D5E6A7D"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模拟电路实验</w:t>
            </w:r>
          </w:p>
          <w:p w14:paraId="0A282B7C"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综合实验(1)</w:t>
            </w:r>
          </w:p>
          <w:p w14:paraId="4218E101"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综合实验(2)</w:t>
            </w:r>
          </w:p>
          <w:p w14:paraId="4F7CBC9A" w14:textId="77777777" w:rsidR="00B472BD" w:rsidRPr="0073508E"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磁学实验</w:t>
            </w:r>
          </w:p>
          <w:p w14:paraId="7F5C4698"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电介质物理实验</w:t>
            </w:r>
          </w:p>
          <w:p w14:paraId="120D2F94"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lastRenderedPageBreak/>
              <w:t>计算物理实验</w:t>
            </w:r>
          </w:p>
          <w:p w14:paraId="1EE70C12"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微机原理及应用实验</w:t>
            </w:r>
          </w:p>
          <w:p w14:paraId="20C6D712"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医学物理学实验</w:t>
            </w:r>
          </w:p>
          <w:p w14:paraId="0735A0CA" w14:textId="77777777" w:rsidR="00B472BD" w:rsidRPr="0073508E"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数字电路实验</w:t>
            </w:r>
          </w:p>
          <w:p w14:paraId="2F66114B" w14:textId="77777777" w:rsidR="00B472BD" w:rsidRPr="0073508E"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单片机原理与接口实验</w:t>
            </w:r>
          </w:p>
          <w:p w14:paraId="79B22EA7"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微机控制技术实验</w:t>
            </w:r>
          </w:p>
          <w:p w14:paraId="43B4B6A7" w14:textId="77777777" w:rsidR="00B472BD"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微电子实验</w:t>
            </w:r>
          </w:p>
          <w:p w14:paraId="6A522320" w14:textId="7416AE1F" w:rsidR="00B472BD" w:rsidRPr="00392D1B" w:rsidRDefault="00B472BD" w:rsidP="00C3169A">
            <w:pPr>
              <w:rPr>
                <w:rFonts w:ascii="仿宋_GB2312" w:eastAsia="仿宋_GB2312" w:hAnsiTheme="majorEastAsia"/>
                <w:szCs w:val="21"/>
              </w:rPr>
            </w:pPr>
            <w:r w:rsidRPr="00B04321">
              <w:rPr>
                <w:rFonts w:ascii="仿宋_GB2312" w:eastAsia="仿宋_GB2312" w:hAnsiTheme="majorEastAsia" w:hint="eastAsia"/>
                <w:szCs w:val="21"/>
              </w:rPr>
              <w:t>实时测量技术</w:t>
            </w:r>
          </w:p>
        </w:tc>
        <w:tc>
          <w:tcPr>
            <w:tcW w:w="2086" w:type="dxa"/>
            <w:gridSpan w:val="2"/>
          </w:tcPr>
          <w:p w14:paraId="6C1A6634"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837623">
              <w:rPr>
                <w:rFonts w:asciiTheme="majorEastAsia" w:eastAsiaTheme="majorEastAsia" w:hAnsiTheme="majorEastAsia" w:hint="eastAsia"/>
                <w:sz w:val="24"/>
              </w:rPr>
              <w:lastRenderedPageBreak/>
              <w:t>100%</w:t>
            </w:r>
          </w:p>
        </w:tc>
      </w:tr>
      <w:tr w:rsidR="00B472BD" w14:paraId="3462F6EB" w14:textId="77777777" w:rsidTr="005F6467">
        <w:tc>
          <w:tcPr>
            <w:tcW w:w="4110" w:type="dxa"/>
            <w:gridSpan w:val="2"/>
          </w:tcPr>
          <w:p w14:paraId="7C55C717"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综合性、设计性实验教学课程</w:t>
            </w:r>
          </w:p>
        </w:tc>
        <w:tc>
          <w:tcPr>
            <w:tcW w:w="3119" w:type="dxa"/>
            <w:gridSpan w:val="2"/>
          </w:tcPr>
          <w:p w14:paraId="01C3BC4A"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综合实验(1)</w:t>
            </w:r>
          </w:p>
          <w:p w14:paraId="4D1B0AF8" w14:textId="77777777" w:rsidR="00B472BD"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综合实验(2)</w:t>
            </w:r>
          </w:p>
          <w:p w14:paraId="2180ACC1" w14:textId="77777777" w:rsidR="00B472BD" w:rsidRPr="00B04321" w:rsidRDefault="00B472BD" w:rsidP="005F6467">
            <w:pPr>
              <w:rPr>
                <w:rFonts w:ascii="仿宋_GB2312" w:eastAsia="仿宋_GB2312" w:hAnsiTheme="majorEastAsia"/>
                <w:szCs w:val="21"/>
              </w:rPr>
            </w:pPr>
            <w:r w:rsidRPr="00B04321">
              <w:rPr>
                <w:rFonts w:ascii="仿宋_GB2312" w:eastAsia="仿宋_GB2312" w:hAnsiTheme="majorEastAsia" w:hint="eastAsia"/>
                <w:szCs w:val="21"/>
              </w:rPr>
              <w:t>实时测量技术</w:t>
            </w:r>
          </w:p>
          <w:p w14:paraId="60703EBB" w14:textId="77777777" w:rsidR="00B472BD"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电介质物理实验</w:t>
            </w:r>
          </w:p>
          <w:p w14:paraId="2A2FACA6" w14:textId="005B70EB" w:rsidR="00B472BD" w:rsidRPr="00B43D37" w:rsidRDefault="00B472BD" w:rsidP="00C3169A">
            <w:pPr>
              <w:rPr>
                <w:rFonts w:ascii="仿宋_GB2312" w:eastAsia="仿宋_GB2312" w:hAnsiTheme="majorEastAsia"/>
                <w:szCs w:val="21"/>
              </w:rPr>
            </w:pPr>
            <w:r w:rsidRPr="00BD7265">
              <w:rPr>
                <w:rFonts w:ascii="仿宋_GB2312" w:eastAsia="仿宋_GB2312" w:hAnsiTheme="majorEastAsia" w:hint="eastAsia"/>
                <w:szCs w:val="21"/>
              </w:rPr>
              <w:t>单片机原理与接口实验</w:t>
            </w:r>
          </w:p>
        </w:tc>
        <w:tc>
          <w:tcPr>
            <w:tcW w:w="2086" w:type="dxa"/>
            <w:gridSpan w:val="2"/>
          </w:tcPr>
          <w:p w14:paraId="01FF260A"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837623">
              <w:rPr>
                <w:rFonts w:asciiTheme="majorEastAsia" w:eastAsiaTheme="majorEastAsia" w:hAnsiTheme="majorEastAsia" w:hint="eastAsia"/>
                <w:sz w:val="24"/>
              </w:rPr>
              <w:t>100%</w:t>
            </w:r>
          </w:p>
        </w:tc>
      </w:tr>
    </w:tbl>
    <w:p w14:paraId="53A7726F" w14:textId="77777777" w:rsidR="00B472BD" w:rsidRDefault="00B472BD" w:rsidP="00994878">
      <w:pPr>
        <w:adjustRightInd w:val="0"/>
        <w:snapToGrid w:val="0"/>
        <w:spacing w:before="100" w:beforeAutospacing="1" w:after="100" w:afterAutospacing="1"/>
        <w:ind w:firstLineChars="177" w:firstLine="425"/>
        <w:rPr>
          <w:rFonts w:ascii="仿宋_GB2312" w:eastAsia="仿宋_GB2312" w:hAnsiTheme="majorEastAsia"/>
          <w:sz w:val="24"/>
        </w:rPr>
      </w:pPr>
    </w:p>
    <w:p w14:paraId="573BCA2D"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（四）创新创业教育情况</w:t>
      </w:r>
    </w:p>
    <w:p w14:paraId="2BC8001C" w14:textId="77777777" w:rsidR="00DB02C1" w:rsidRPr="00DB02C1" w:rsidRDefault="00DB02C1" w:rsidP="00DB02C1">
      <w:pPr>
        <w:ind w:firstLineChars="200" w:firstLine="480"/>
        <w:rPr>
          <w:rFonts w:ascii="宋体" w:hAnsi="宋体" w:cs="宋体"/>
          <w:color w:val="000000"/>
          <w:kern w:val="0"/>
          <w:sz w:val="24"/>
        </w:rPr>
      </w:pPr>
      <w:r w:rsidRPr="00DB02C1">
        <w:rPr>
          <w:color w:val="000000"/>
          <w:sz w:val="24"/>
        </w:rPr>
        <w:t>组织成立大学生创新创业活动领导小组，由行政、党总支、团总支和专业系主任及部分老师组成，同时可聘请创业成功的校友、企业管理者、有关专家担任学生的创业导师，为学生的创新创业活动提供强有力的支持。</w:t>
      </w:r>
      <w:r w:rsidRPr="00DB02C1">
        <w:rPr>
          <w:rFonts w:ascii="宋体" w:hAnsi="宋体" w:cs="宋体"/>
          <w:color w:val="000000"/>
          <w:kern w:val="0"/>
          <w:sz w:val="24"/>
        </w:rPr>
        <w:t>推进教学与科研相结合，强化大学生的科研能力培养，在有条件的专业，把学生科研训练纳入专业培养计划，设立相应学分，提供实验室开放环境，指导学生参与创新科研训练，吸引大学生参与教师的科研工作，实施大学生实践创新训练计划，遴选资助一批大学生创新训练项目，构建富有特色的国家、省厅和学校三级大学生科研创新训练体系。通过科研训练，增强学生的专业素质，培养学生的创新精神，同时可以通过将科研成果进行转化，达到创业实践的目的。</w:t>
      </w:r>
    </w:p>
    <w:p w14:paraId="4C0BBFD4" w14:textId="55DE312D" w:rsidR="0001561A" w:rsidRPr="0001561A" w:rsidRDefault="0001561A" w:rsidP="00FE215E">
      <w:pPr>
        <w:adjustRightInd w:val="0"/>
        <w:snapToGrid w:val="0"/>
        <w:spacing w:before="100" w:beforeAutospacing="1" w:after="100" w:afterAutospacing="1"/>
        <w:ind w:firstLineChars="200" w:firstLine="480"/>
        <w:rPr>
          <w:rFonts w:ascii="宋体" w:hAnsi="宋体" w:cs="宋体"/>
          <w:bCs/>
          <w:kern w:val="0"/>
          <w:sz w:val="24"/>
        </w:rPr>
      </w:pPr>
      <w:r w:rsidRPr="0001561A">
        <w:rPr>
          <w:rFonts w:ascii="宋体" w:hAnsi="宋体" w:cs="宋体"/>
          <w:kern w:val="0"/>
          <w:sz w:val="24"/>
        </w:rPr>
        <w:t>学生科技竞赛是创新创业训练中的重要部分，</w:t>
      </w:r>
      <w:r>
        <w:rPr>
          <w:rFonts w:ascii="宋体" w:hAnsi="宋体" w:cs="宋体" w:hint="eastAsia"/>
          <w:kern w:val="0"/>
          <w:sz w:val="24"/>
        </w:rPr>
        <w:t>过去一</w:t>
      </w:r>
      <w:r w:rsidRPr="0001561A">
        <w:rPr>
          <w:rFonts w:ascii="宋体" w:hAnsi="宋体" w:cs="宋体" w:hint="eastAsia"/>
          <w:kern w:val="0"/>
          <w:sz w:val="24"/>
        </w:rPr>
        <w:t>年来，物理学院学生在中国大学生物理学术竞赛、大学生挑战杯、北美数学建模比赛等活动中获奖</w:t>
      </w:r>
      <w:r w:rsidRPr="0001561A">
        <w:rPr>
          <w:rFonts w:ascii="宋体" w:hAnsi="宋体" w:cs="宋体"/>
          <w:kern w:val="0"/>
          <w:sz w:val="24"/>
        </w:rPr>
        <w:t>3</w:t>
      </w:r>
      <w:r w:rsidRPr="0001561A">
        <w:rPr>
          <w:rFonts w:ascii="宋体" w:hAnsi="宋体" w:cs="宋体" w:hint="eastAsia"/>
          <w:kern w:val="0"/>
          <w:sz w:val="24"/>
        </w:rPr>
        <w:t>项；国家级大学生科技立项3项。其中在</w:t>
      </w:r>
      <w:r w:rsidRPr="0001561A">
        <w:rPr>
          <w:rFonts w:hint="eastAsia"/>
          <w:sz w:val="24"/>
        </w:rPr>
        <w:t>全国大学生物理学术竞赛、数学建模竞赛等活动中获</w:t>
      </w:r>
      <w:r w:rsidRPr="0001561A">
        <w:rPr>
          <w:rFonts w:ascii="宋体" w:hAnsi="宋体" w:cs="宋体"/>
          <w:bCs/>
          <w:kern w:val="0"/>
          <w:sz w:val="24"/>
        </w:rPr>
        <w:t>国家</w:t>
      </w:r>
      <w:r w:rsidRPr="0001561A">
        <w:rPr>
          <w:rFonts w:ascii="宋体" w:hAnsi="宋体" w:cs="宋体" w:hint="eastAsia"/>
          <w:bCs/>
          <w:kern w:val="0"/>
          <w:sz w:val="24"/>
        </w:rPr>
        <w:t>二等奖1</w:t>
      </w:r>
      <w:r w:rsidRPr="0001561A">
        <w:rPr>
          <w:rFonts w:ascii="宋体" w:hAnsi="宋体" w:cs="宋体"/>
          <w:bCs/>
          <w:kern w:val="0"/>
          <w:sz w:val="24"/>
        </w:rPr>
        <w:t xml:space="preserve"> </w:t>
      </w:r>
      <w:r w:rsidRPr="0001561A">
        <w:rPr>
          <w:rFonts w:ascii="宋体" w:hAnsi="宋体" w:cs="宋体" w:hint="eastAsia"/>
          <w:bCs/>
          <w:kern w:val="0"/>
          <w:sz w:val="24"/>
        </w:rPr>
        <w:t>项；在北美大学生数学建模比赛中获国际三等奖1项；在山东省物理科技创新大赛中获</w:t>
      </w:r>
      <w:bookmarkStart w:id="0" w:name="_GoBack"/>
      <w:bookmarkEnd w:id="0"/>
      <w:r w:rsidRPr="0001561A">
        <w:rPr>
          <w:rFonts w:ascii="宋体" w:hAnsi="宋体" w:cs="宋体" w:hint="eastAsia"/>
          <w:bCs/>
          <w:kern w:val="0"/>
          <w:sz w:val="24"/>
        </w:rPr>
        <w:t>二等奖1项。</w:t>
      </w:r>
    </w:p>
    <w:p w14:paraId="7B1819EC" w14:textId="79CB13C2" w:rsidR="00FE215E" w:rsidRPr="007D6844" w:rsidRDefault="00FE215E" w:rsidP="00FE215E">
      <w:pPr>
        <w:adjustRightInd w:val="0"/>
        <w:snapToGrid w:val="0"/>
        <w:spacing w:before="100" w:beforeAutospacing="1" w:after="100" w:afterAutospacing="1"/>
        <w:ind w:firstLineChars="200" w:firstLine="560"/>
        <w:rPr>
          <w:rFonts w:ascii="黑体" w:eastAsia="黑体" w:hAnsi="微软雅黑"/>
          <w:sz w:val="28"/>
        </w:rPr>
      </w:pPr>
      <w:r w:rsidRPr="007D6844">
        <w:rPr>
          <w:rFonts w:ascii="黑体" w:eastAsia="黑体" w:hAnsi="微软雅黑" w:hint="eastAsia"/>
          <w:sz w:val="28"/>
        </w:rPr>
        <w:t>三、培养条件</w:t>
      </w:r>
    </w:p>
    <w:p w14:paraId="66A75E8E" w14:textId="36CF46CE" w:rsidR="00FE215E" w:rsidRPr="00D9339D" w:rsidRDefault="00FE215E" w:rsidP="00D9339D">
      <w:pPr>
        <w:adjustRightInd w:val="0"/>
        <w:snapToGrid w:val="0"/>
        <w:spacing w:before="100" w:beforeAutospacing="1" w:after="100" w:afterAutospacing="1"/>
        <w:ind w:firstLineChars="200" w:firstLine="500"/>
        <w:rPr>
          <w:rStyle w:val="a5"/>
          <w:rFonts w:ascii="仿宋_GB2312" w:eastAsia="仿宋_GB2312"/>
          <w:b w:val="0"/>
          <w:color w:val="auto"/>
          <w:sz w:val="24"/>
        </w:rPr>
      </w:pPr>
      <w:r w:rsidRPr="00D9339D">
        <w:rPr>
          <w:rStyle w:val="a5"/>
          <w:rFonts w:ascii="仿宋_GB2312" w:eastAsia="仿宋_GB2312" w:hint="eastAsia"/>
          <w:b w:val="0"/>
          <w:color w:val="auto"/>
          <w:sz w:val="24"/>
        </w:rPr>
        <w:t>说明：培养条件各指标统计时间为</w:t>
      </w:r>
      <w:r w:rsidR="00BB5B2F">
        <w:rPr>
          <w:rStyle w:val="a5"/>
          <w:rFonts w:ascii="仿宋_GB2312" w:eastAsia="仿宋_GB2312" w:hint="eastAsia"/>
          <w:b w:val="0"/>
          <w:color w:val="auto"/>
          <w:sz w:val="24"/>
        </w:rPr>
        <w:t>2012</w:t>
      </w:r>
      <w:r w:rsidRPr="00D9339D">
        <w:rPr>
          <w:rStyle w:val="a5"/>
          <w:rFonts w:ascii="仿宋_GB2312" w:eastAsia="仿宋_GB2312" w:hint="eastAsia"/>
          <w:b w:val="0"/>
          <w:color w:val="auto"/>
          <w:sz w:val="24"/>
        </w:rPr>
        <w:t>年9月—</w:t>
      </w:r>
      <w:r w:rsidR="00BB5B2F">
        <w:rPr>
          <w:rStyle w:val="a5"/>
          <w:rFonts w:ascii="仿宋_GB2312" w:eastAsia="仿宋_GB2312" w:hint="eastAsia"/>
          <w:b w:val="0"/>
          <w:color w:val="auto"/>
          <w:sz w:val="24"/>
        </w:rPr>
        <w:t>2016</w:t>
      </w:r>
      <w:r w:rsidRPr="00D9339D">
        <w:rPr>
          <w:rStyle w:val="a5"/>
          <w:rFonts w:ascii="仿宋_GB2312" w:eastAsia="仿宋_GB2312" w:hint="eastAsia"/>
          <w:b w:val="0"/>
          <w:color w:val="auto"/>
          <w:sz w:val="24"/>
        </w:rPr>
        <w:t>年7月</w:t>
      </w:r>
      <w:r w:rsidR="006B7309" w:rsidRPr="00D9339D">
        <w:rPr>
          <w:rStyle w:val="a5"/>
          <w:rFonts w:ascii="仿宋_GB2312" w:eastAsia="仿宋_GB2312" w:hint="eastAsia"/>
          <w:b w:val="0"/>
          <w:color w:val="auto"/>
          <w:sz w:val="24"/>
        </w:rPr>
        <w:t>（四年制本科）</w:t>
      </w:r>
      <w:r w:rsidRPr="00D9339D">
        <w:rPr>
          <w:rStyle w:val="a5"/>
          <w:rFonts w:ascii="仿宋_GB2312" w:eastAsia="仿宋_GB2312" w:hint="eastAsia"/>
          <w:b w:val="0"/>
          <w:color w:val="auto"/>
          <w:sz w:val="24"/>
        </w:rPr>
        <w:t>，</w:t>
      </w:r>
      <w:r w:rsidR="00BB5B2F">
        <w:rPr>
          <w:rStyle w:val="a5"/>
          <w:rFonts w:ascii="仿宋_GB2312" w:eastAsia="仿宋_GB2312" w:hint="eastAsia"/>
          <w:b w:val="0"/>
          <w:color w:val="auto"/>
          <w:sz w:val="24"/>
        </w:rPr>
        <w:t>2011</w:t>
      </w:r>
      <w:r w:rsidR="00B3046D" w:rsidRPr="00D9339D">
        <w:rPr>
          <w:rStyle w:val="a5"/>
          <w:rFonts w:ascii="仿宋_GB2312" w:eastAsia="仿宋_GB2312" w:hint="eastAsia"/>
          <w:b w:val="0"/>
          <w:color w:val="auto"/>
          <w:sz w:val="24"/>
        </w:rPr>
        <w:t>年9月—</w:t>
      </w:r>
      <w:r w:rsidR="00BB5B2F">
        <w:rPr>
          <w:rStyle w:val="a5"/>
          <w:rFonts w:ascii="仿宋_GB2312" w:eastAsia="仿宋_GB2312" w:hint="eastAsia"/>
          <w:b w:val="0"/>
          <w:color w:val="auto"/>
          <w:sz w:val="24"/>
        </w:rPr>
        <w:t>2016</w:t>
      </w:r>
      <w:r w:rsidR="00B3046D" w:rsidRPr="00D9339D">
        <w:rPr>
          <w:rStyle w:val="a5"/>
          <w:rFonts w:ascii="仿宋_GB2312" w:eastAsia="仿宋_GB2312" w:hint="eastAsia"/>
          <w:b w:val="0"/>
          <w:color w:val="auto"/>
          <w:sz w:val="24"/>
        </w:rPr>
        <w:t>年7月（</w:t>
      </w:r>
      <w:r w:rsidR="008D4528" w:rsidRPr="00D9339D">
        <w:rPr>
          <w:rStyle w:val="a5"/>
          <w:rFonts w:ascii="仿宋_GB2312" w:eastAsia="仿宋_GB2312" w:hint="eastAsia"/>
          <w:b w:val="0"/>
          <w:color w:val="auto"/>
          <w:sz w:val="24"/>
        </w:rPr>
        <w:t>五</w:t>
      </w:r>
      <w:r w:rsidR="00B3046D" w:rsidRPr="00D9339D">
        <w:rPr>
          <w:rStyle w:val="a5"/>
          <w:rFonts w:ascii="仿宋_GB2312" w:eastAsia="仿宋_GB2312" w:hint="eastAsia"/>
          <w:b w:val="0"/>
          <w:color w:val="auto"/>
          <w:sz w:val="24"/>
        </w:rPr>
        <w:t>年制本科）</w:t>
      </w:r>
      <w:r w:rsidR="00637444" w:rsidRPr="00D9339D">
        <w:rPr>
          <w:rStyle w:val="a5"/>
          <w:rFonts w:ascii="仿宋_GB2312" w:eastAsia="仿宋_GB2312" w:hint="eastAsia"/>
          <w:b w:val="0"/>
          <w:color w:val="auto"/>
          <w:sz w:val="24"/>
        </w:rPr>
        <w:t>，</w:t>
      </w:r>
      <w:r w:rsidRPr="00D9339D">
        <w:rPr>
          <w:rStyle w:val="a5"/>
          <w:rFonts w:ascii="仿宋_GB2312" w:eastAsia="仿宋_GB2312" w:hint="eastAsia"/>
          <w:b w:val="0"/>
          <w:color w:val="auto"/>
          <w:sz w:val="24"/>
        </w:rPr>
        <w:t>要体现学年变化情况</w:t>
      </w:r>
    </w:p>
    <w:p w14:paraId="3DE3561D" w14:textId="77777777" w:rsidR="00FE215E"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（一）教学经费投入</w:t>
      </w:r>
    </w:p>
    <w:p w14:paraId="556B58EC" w14:textId="77777777" w:rsidR="00975581" w:rsidRDefault="00FE215E" w:rsidP="00975581">
      <w:pPr>
        <w:autoSpaceDE w:val="0"/>
        <w:autoSpaceDN w:val="0"/>
        <w:adjustRightInd w:val="0"/>
        <w:ind w:firstLine="570"/>
        <w:jc w:val="left"/>
        <w:rPr>
          <w:rStyle w:val="a5"/>
          <w:rFonts w:ascii="仿宋_GB2312" w:eastAsia="仿宋_GB2312"/>
          <w:b w:val="0"/>
          <w:bCs w:val="0"/>
          <w:smallCaps w:val="0"/>
          <w:color w:val="auto"/>
          <w:sz w:val="24"/>
        </w:rPr>
      </w:pPr>
      <w:r w:rsidRPr="00810B68">
        <w:rPr>
          <w:rStyle w:val="a5"/>
          <w:rFonts w:ascii="仿宋_GB2312" w:eastAsia="仿宋_GB2312" w:hint="eastAsia"/>
          <w:b w:val="0"/>
          <w:bCs w:val="0"/>
          <w:smallCaps w:val="0"/>
          <w:color w:val="auto"/>
          <w:sz w:val="24"/>
        </w:rPr>
        <w:t>指标解释：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w:t>
      </w:r>
      <w:r w:rsidR="00674EEA" w:rsidRPr="00810B68">
        <w:rPr>
          <w:rStyle w:val="a5"/>
          <w:rFonts w:ascii="仿宋_GB2312" w:eastAsia="仿宋_GB2312" w:hint="eastAsia"/>
          <w:b w:val="0"/>
          <w:bCs w:val="0"/>
          <w:smallCaps w:val="0"/>
          <w:color w:val="auto"/>
          <w:sz w:val="24"/>
        </w:rPr>
        <w:t>告时不必逐项列出，只统计总量）；学校统筹经费部分可按划拨二级学院</w:t>
      </w:r>
      <w:r w:rsidRPr="00810B68">
        <w:rPr>
          <w:rStyle w:val="a5"/>
          <w:rFonts w:ascii="仿宋_GB2312" w:eastAsia="仿宋_GB2312" w:hint="eastAsia"/>
          <w:b w:val="0"/>
          <w:bCs w:val="0"/>
          <w:smallCaps w:val="0"/>
          <w:color w:val="auto"/>
          <w:sz w:val="24"/>
        </w:rPr>
        <w:t>经费的各专业实际情况进行分配，数额尽可能准确。为便于分析，教学经费投入需计算生均经费。</w:t>
      </w:r>
    </w:p>
    <w:p w14:paraId="123F2D07" w14:textId="77777777" w:rsidR="00975581" w:rsidRDefault="00975581" w:rsidP="00975581">
      <w:pPr>
        <w:autoSpaceDE w:val="0"/>
        <w:autoSpaceDN w:val="0"/>
        <w:adjustRightInd w:val="0"/>
        <w:ind w:firstLine="570"/>
        <w:jc w:val="left"/>
        <w:rPr>
          <w:rStyle w:val="a5"/>
          <w:rFonts w:ascii="仿宋_GB2312" w:eastAsia="仿宋_GB2312"/>
          <w:b w:val="0"/>
          <w:bCs w:val="0"/>
          <w:smallCaps w:val="0"/>
          <w:color w:val="auto"/>
          <w:sz w:val="24"/>
        </w:rPr>
      </w:pPr>
    </w:p>
    <w:p w14:paraId="1CAF3079" w14:textId="0C738792" w:rsidR="00975581" w:rsidRPr="00C909FF" w:rsidRDefault="00BB5B2F" w:rsidP="00975581">
      <w:pPr>
        <w:autoSpaceDE w:val="0"/>
        <w:autoSpaceDN w:val="0"/>
        <w:adjustRightInd w:val="0"/>
        <w:ind w:firstLine="570"/>
        <w:jc w:val="left"/>
        <w:rPr>
          <w:rFonts w:ascii="宋体" w:cs="宋体"/>
          <w:color w:val="000000"/>
          <w:kern w:val="0"/>
          <w:sz w:val="24"/>
        </w:rPr>
      </w:pPr>
      <w:r>
        <w:rPr>
          <w:rFonts w:ascii="宋体" w:cs="宋体"/>
          <w:kern w:val="0"/>
          <w:sz w:val="24"/>
        </w:rPr>
        <w:lastRenderedPageBreak/>
        <w:t>2012</w:t>
      </w:r>
      <w:r w:rsidR="00975581" w:rsidRPr="00975581">
        <w:rPr>
          <w:rFonts w:ascii="宋体" w:cs="宋体" w:hint="eastAsia"/>
          <w:kern w:val="0"/>
          <w:sz w:val="24"/>
        </w:rPr>
        <w:t>年9月</w:t>
      </w:r>
      <w:r w:rsidR="00975581" w:rsidRPr="00975581">
        <w:rPr>
          <w:rFonts w:ascii="宋体" w:cs="宋体" w:hint="eastAsia"/>
          <w:bCs/>
          <w:smallCaps/>
          <w:kern w:val="0"/>
          <w:sz w:val="24"/>
        </w:rPr>
        <w:t>—</w:t>
      </w:r>
      <w:r>
        <w:rPr>
          <w:rFonts w:ascii="宋体" w:cs="宋体" w:hint="eastAsia"/>
          <w:bCs/>
          <w:smallCaps/>
          <w:kern w:val="0"/>
          <w:sz w:val="24"/>
        </w:rPr>
        <w:t>2016</w:t>
      </w:r>
      <w:r w:rsidR="00975581" w:rsidRPr="00975581">
        <w:rPr>
          <w:rFonts w:ascii="宋体" w:cs="宋体" w:hint="eastAsia"/>
          <w:bCs/>
          <w:smallCaps/>
          <w:kern w:val="0"/>
          <w:sz w:val="24"/>
        </w:rPr>
        <w:t>年</w:t>
      </w:r>
      <w:r w:rsidR="002140F7">
        <w:rPr>
          <w:rFonts w:ascii="宋体" w:cs="宋体" w:hint="eastAsia"/>
          <w:bCs/>
          <w:smallCaps/>
          <w:kern w:val="0"/>
          <w:sz w:val="24"/>
        </w:rPr>
        <w:t>11</w:t>
      </w:r>
      <w:r w:rsidR="00975581" w:rsidRPr="00975581">
        <w:rPr>
          <w:rFonts w:ascii="宋体" w:cs="宋体" w:hint="eastAsia"/>
          <w:bCs/>
          <w:smallCaps/>
          <w:kern w:val="0"/>
          <w:sz w:val="24"/>
        </w:rPr>
        <w:t>月期间，</w:t>
      </w:r>
      <w:r w:rsidR="006F3F25">
        <w:rPr>
          <w:rFonts w:ascii="宋体" w:cs="宋体" w:hint="eastAsia"/>
          <w:bCs/>
          <w:smallCaps/>
          <w:kern w:val="0"/>
          <w:sz w:val="24"/>
        </w:rPr>
        <w:t>应用</w:t>
      </w:r>
      <w:r w:rsidR="006F3F25">
        <w:rPr>
          <w:rFonts w:ascii="宋体" w:cs="宋体"/>
          <w:bCs/>
          <w:smallCaps/>
          <w:kern w:val="0"/>
          <w:sz w:val="24"/>
        </w:rPr>
        <w:t>物理专业</w:t>
      </w:r>
      <w:r w:rsidR="003E1CD8">
        <w:rPr>
          <w:rFonts w:ascii="宋体" w:cs="宋体" w:hint="eastAsia"/>
          <w:kern w:val="0"/>
          <w:sz w:val="24"/>
        </w:rPr>
        <w:t>教学</w:t>
      </w:r>
      <w:r w:rsidR="003E1CD8">
        <w:rPr>
          <w:rFonts w:ascii="宋体" w:cs="宋体"/>
          <w:kern w:val="0"/>
          <w:sz w:val="24"/>
        </w:rPr>
        <w:t>经费投入</w:t>
      </w:r>
      <w:r w:rsidR="003E1CD8">
        <w:rPr>
          <w:rFonts w:ascii="宋体" w:cs="宋体" w:hint="eastAsia"/>
          <w:kern w:val="0"/>
          <w:sz w:val="24"/>
        </w:rPr>
        <w:t>情况</w:t>
      </w:r>
      <w:r w:rsidR="003E1CD8">
        <w:rPr>
          <w:rFonts w:ascii="宋体" w:cs="宋体"/>
          <w:kern w:val="0"/>
          <w:sz w:val="24"/>
        </w:rPr>
        <w:t>如下：</w:t>
      </w:r>
    </w:p>
    <w:tbl>
      <w:tblPr>
        <w:tblStyle w:val="a4"/>
        <w:tblW w:w="0" w:type="auto"/>
        <w:tblLook w:val="04A0" w:firstRow="1" w:lastRow="0" w:firstColumn="1" w:lastColumn="0" w:noHBand="0" w:noVBand="1"/>
      </w:tblPr>
      <w:tblGrid>
        <w:gridCol w:w="3247"/>
        <w:gridCol w:w="3247"/>
        <w:gridCol w:w="3248"/>
      </w:tblGrid>
      <w:tr w:rsidR="0034209B" w14:paraId="31174E6A" w14:textId="77777777" w:rsidTr="005F6467">
        <w:tc>
          <w:tcPr>
            <w:tcW w:w="3247" w:type="dxa"/>
          </w:tcPr>
          <w:p w14:paraId="08967173" w14:textId="77777777" w:rsidR="0034209B" w:rsidRDefault="0034209B" w:rsidP="005F6467">
            <w:pPr>
              <w:autoSpaceDE w:val="0"/>
              <w:autoSpaceDN w:val="0"/>
              <w:adjustRightInd w:val="0"/>
              <w:jc w:val="center"/>
              <w:rPr>
                <w:rFonts w:ascii="宋体" w:cs="宋体"/>
                <w:kern w:val="0"/>
                <w:sz w:val="24"/>
              </w:rPr>
            </w:pPr>
            <w:r>
              <w:rPr>
                <w:rFonts w:ascii="宋体" w:cs="宋体" w:hint="eastAsia"/>
                <w:kern w:val="0"/>
                <w:sz w:val="24"/>
              </w:rPr>
              <w:t>时间</w:t>
            </w:r>
          </w:p>
        </w:tc>
        <w:tc>
          <w:tcPr>
            <w:tcW w:w="3247" w:type="dxa"/>
          </w:tcPr>
          <w:p w14:paraId="0E8B0373" w14:textId="77777777" w:rsidR="0034209B" w:rsidRDefault="0034209B" w:rsidP="005F6467">
            <w:pPr>
              <w:autoSpaceDE w:val="0"/>
              <w:autoSpaceDN w:val="0"/>
              <w:adjustRightInd w:val="0"/>
              <w:jc w:val="center"/>
              <w:rPr>
                <w:rFonts w:ascii="宋体" w:cs="宋体"/>
                <w:kern w:val="0"/>
                <w:sz w:val="24"/>
              </w:rPr>
            </w:pPr>
            <w:r>
              <w:rPr>
                <w:rFonts w:ascii="宋体" w:cs="宋体" w:hint="eastAsia"/>
                <w:kern w:val="0"/>
                <w:sz w:val="24"/>
              </w:rPr>
              <w:t>教学</w:t>
            </w:r>
            <w:r>
              <w:rPr>
                <w:rFonts w:ascii="宋体" w:cs="宋体"/>
                <w:kern w:val="0"/>
                <w:sz w:val="24"/>
              </w:rPr>
              <w:t>经费投入</w:t>
            </w:r>
            <w:r>
              <w:rPr>
                <w:rFonts w:ascii="宋体" w:cs="宋体" w:hint="eastAsia"/>
                <w:kern w:val="0"/>
                <w:sz w:val="24"/>
              </w:rPr>
              <w:t>(万元)</w:t>
            </w:r>
          </w:p>
        </w:tc>
        <w:tc>
          <w:tcPr>
            <w:tcW w:w="3248" w:type="dxa"/>
          </w:tcPr>
          <w:p w14:paraId="06100EE0" w14:textId="77777777" w:rsidR="0034209B" w:rsidRDefault="0034209B" w:rsidP="005F6467">
            <w:pPr>
              <w:autoSpaceDE w:val="0"/>
              <w:autoSpaceDN w:val="0"/>
              <w:adjustRightInd w:val="0"/>
              <w:jc w:val="center"/>
              <w:rPr>
                <w:rFonts w:ascii="宋体" w:cs="宋体"/>
                <w:kern w:val="0"/>
                <w:sz w:val="24"/>
              </w:rPr>
            </w:pPr>
            <w:r>
              <w:rPr>
                <w:rFonts w:ascii="宋体" w:cs="宋体" w:hint="eastAsia"/>
                <w:kern w:val="0"/>
                <w:sz w:val="24"/>
              </w:rPr>
              <w:t>生均</w:t>
            </w:r>
            <w:r>
              <w:rPr>
                <w:rFonts w:ascii="宋体" w:cs="宋体"/>
                <w:kern w:val="0"/>
                <w:sz w:val="24"/>
              </w:rPr>
              <w:t>投入</w:t>
            </w:r>
            <w:r>
              <w:rPr>
                <w:rFonts w:ascii="宋体" w:cs="宋体" w:hint="eastAsia"/>
                <w:kern w:val="0"/>
                <w:sz w:val="24"/>
              </w:rPr>
              <w:t>（元</w:t>
            </w:r>
            <w:r>
              <w:rPr>
                <w:rFonts w:ascii="宋体" w:cs="宋体"/>
                <w:kern w:val="0"/>
                <w:sz w:val="24"/>
              </w:rPr>
              <w:t>）</w:t>
            </w:r>
          </w:p>
        </w:tc>
      </w:tr>
      <w:tr w:rsidR="00BB5B2F" w14:paraId="05E7896D" w14:textId="77777777" w:rsidTr="005F6467">
        <w:tc>
          <w:tcPr>
            <w:tcW w:w="3247" w:type="dxa"/>
          </w:tcPr>
          <w:p w14:paraId="66280455" w14:textId="3607290B" w:rsidR="00BB5B2F" w:rsidRDefault="00BB5B2F" w:rsidP="00BB5B2F">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kern w:val="0"/>
                <w:sz w:val="24"/>
              </w:rPr>
              <w:t>2</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2013.</w:t>
            </w:r>
            <w:r w:rsidRPr="00975581">
              <w:rPr>
                <w:rFonts w:ascii="宋体" w:cs="宋体" w:hint="eastAsia"/>
                <w:bCs/>
                <w:smallCaps/>
                <w:kern w:val="0"/>
                <w:sz w:val="24"/>
              </w:rPr>
              <w:t>7</w:t>
            </w:r>
          </w:p>
        </w:tc>
        <w:tc>
          <w:tcPr>
            <w:tcW w:w="3247" w:type="dxa"/>
          </w:tcPr>
          <w:p w14:paraId="283B2A31" w14:textId="5FD0B2B3" w:rsidR="00BB5B2F" w:rsidRPr="0034209B" w:rsidRDefault="00BB5B2F" w:rsidP="00BB5B2F">
            <w:pPr>
              <w:autoSpaceDE w:val="0"/>
              <w:autoSpaceDN w:val="0"/>
              <w:adjustRightInd w:val="0"/>
              <w:jc w:val="center"/>
              <w:rPr>
                <w:rFonts w:ascii="宋体" w:cs="宋体"/>
                <w:kern w:val="0"/>
                <w:sz w:val="24"/>
              </w:rPr>
            </w:pPr>
            <w:r>
              <w:rPr>
                <w:rFonts w:asciiTheme="majorEastAsia" w:eastAsiaTheme="majorEastAsia" w:hAnsiTheme="majorEastAsia" w:hint="eastAsia"/>
                <w:sz w:val="24"/>
              </w:rPr>
              <w:t>11.0</w:t>
            </w:r>
          </w:p>
        </w:tc>
        <w:tc>
          <w:tcPr>
            <w:tcW w:w="3248" w:type="dxa"/>
          </w:tcPr>
          <w:p w14:paraId="00CE5034" w14:textId="7C2848FE" w:rsidR="00BB5B2F" w:rsidRPr="0034209B" w:rsidRDefault="00BB5B2F" w:rsidP="00BB5B2F">
            <w:pPr>
              <w:autoSpaceDE w:val="0"/>
              <w:autoSpaceDN w:val="0"/>
              <w:adjustRightInd w:val="0"/>
              <w:jc w:val="center"/>
              <w:rPr>
                <w:rFonts w:ascii="宋体" w:cs="宋体"/>
                <w:kern w:val="0"/>
                <w:sz w:val="24"/>
              </w:rPr>
            </w:pPr>
            <w:r w:rsidRPr="0034209B">
              <w:rPr>
                <w:rFonts w:asciiTheme="majorEastAsia" w:eastAsiaTheme="majorEastAsia" w:hAnsiTheme="majorEastAsia"/>
                <w:sz w:val="24"/>
              </w:rPr>
              <w:t>1765</w:t>
            </w:r>
          </w:p>
        </w:tc>
      </w:tr>
      <w:tr w:rsidR="00BB5B2F" w14:paraId="4A4362B5" w14:textId="77777777" w:rsidTr="005F6467">
        <w:tc>
          <w:tcPr>
            <w:tcW w:w="3247" w:type="dxa"/>
          </w:tcPr>
          <w:p w14:paraId="1E8FC65C" w14:textId="01D751DE" w:rsidR="00BB5B2F" w:rsidRDefault="00BB5B2F" w:rsidP="00BB5B2F">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kern w:val="0"/>
                <w:sz w:val="24"/>
              </w:rPr>
              <w:t>3</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2014.</w:t>
            </w:r>
            <w:r w:rsidRPr="00975581">
              <w:rPr>
                <w:rFonts w:ascii="宋体" w:cs="宋体" w:hint="eastAsia"/>
                <w:bCs/>
                <w:smallCaps/>
                <w:kern w:val="0"/>
                <w:sz w:val="24"/>
              </w:rPr>
              <w:t>7</w:t>
            </w:r>
          </w:p>
        </w:tc>
        <w:tc>
          <w:tcPr>
            <w:tcW w:w="3247" w:type="dxa"/>
          </w:tcPr>
          <w:p w14:paraId="0CB97965" w14:textId="24C0F631" w:rsidR="00BB5B2F" w:rsidRPr="0034209B" w:rsidRDefault="00BB5B2F" w:rsidP="00BB5B2F">
            <w:pPr>
              <w:autoSpaceDE w:val="0"/>
              <w:autoSpaceDN w:val="0"/>
              <w:adjustRightInd w:val="0"/>
              <w:jc w:val="center"/>
              <w:rPr>
                <w:rFonts w:ascii="宋体" w:cs="宋体"/>
                <w:kern w:val="0"/>
                <w:sz w:val="24"/>
              </w:rPr>
            </w:pPr>
            <w:r>
              <w:rPr>
                <w:rFonts w:asciiTheme="majorEastAsia" w:eastAsiaTheme="majorEastAsia" w:hAnsiTheme="majorEastAsia"/>
                <w:sz w:val="24"/>
              </w:rPr>
              <w:t>15.0</w:t>
            </w:r>
          </w:p>
        </w:tc>
        <w:tc>
          <w:tcPr>
            <w:tcW w:w="3248" w:type="dxa"/>
          </w:tcPr>
          <w:p w14:paraId="4272D432" w14:textId="46EF9127" w:rsidR="00BB5B2F" w:rsidRPr="0034209B" w:rsidRDefault="00BB5B2F" w:rsidP="00BB5B2F">
            <w:pPr>
              <w:autoSpaceDE w:val="0"/>
              <w:autoSpaceDN w:val="0"/>
              <w:adjustRightInd w:val="0"/>
              <w:jc w:val="center"/>
              <w:rPr>
                <w:rFonts w:ascii="宋体" w:cs="宋体"/>
                <w:kern w:val="0"/>
                <w:sz w:val="24"/>
              </w:rPr>
            </w:pPr>
            <w:r w:rsidRPr="0034209B">
              <w:rPr>
                <w:rFonts w:asciiTheme="majorEastAsia" w:eastAsiaTheme="majorEastAsia" w:hAnsiTheme="majorEastAsia" w:hint="eastAsia"/>
                <w:sz w:val="24"/>
              </w:rPr>
              <w:t>2</w:t>
            </w:r>
            <w:r w:rsidRPr="0034209B">
              <w:rPr>
                <w:rFonts w:asciiTheme="majorEastAsia" w:eastAsiaTheme="majorEastAsia" w:hAnsiTheme="majorEastAsia"/>
                <w:sz w:val="24"/>
              </w:rPr>
              <w:t>075</w:t>
            </w:r>
          </w:p>
        </w:tc>
      </w:tr>
      <w:tr w:rsidR="00BB5B2F" w14:paraId="06D84625" w14:textId="77777777" w:rsidTr="005F6467">
        <w:tc>
          <w:tcPr>
            <w:tcW w:w="3247" w:type="dxa"/>
          </w:tcPr>
          <w:p w14:paraId="162EA880" w14:textId="77DF5095" w:rsidR="00BB5B2F" w:rsidRDefault="00BB5B2F" w:rsidP="00BB5B2F">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kern w:val="0"/>
                <w:sz w:val="24"/>
              </w:rPr>
              <w:t>4</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2015.</w:t>
            </w:r>
            <w:r w:rsidRPr="00975581">
              <w:rPr>
                <w:rFonts w:ascii="宋体" w:cs="宋体" w:hint="eastAsia"/>
                <w:bCs/>
                <w:smallCaps/>
                <w:kern w:val="0"/>
                <w:sz w:val="24"/>
              </w:rPr>
              <w:t>7</w:t>
            </w:r>
          </w:p>
        </w:tc>
        <w:tc>
          <w:tcPr>
            <w:tcW w:w="3247" w:type="dxa"/>
          </w:tcPr>
          <w:p w14:paraId="1702FBD0" w14:textId="61EF6112" w:rsidR="00BB5B2F" w:rsidRPr="0034209B" w:rsidRDefault="00BB5B2F" w:rsidP="00BB5B2F">
            <w:pPr>
              <w:autoSpaceDE w:val="0"/>
              <w:autoSpaceDN w:val="0"/>
              <w:adjustRightInd w:val="0"/>
              <w:jc w:val="center"/>
              <w:rPr>
                <w:rFonts w:ascii="宋体" w:cs="宋体"/>
                <w:kern w:val="0"/>
                <w:sz w:val="24"/>
              </w:rPr>
            </w:pPr>
            <w:r>
              <w:rPr>
                <w:rFonts w:asciiTheme="majorEastAsia" w:eastAsiaTheme="majorEastAsia" w:hAnsiTheme="majorEastAsia" w:hint="eastAsia"/>
                <w:sz w:val="24"/>
              </w:rPr>
              <w:t>14.17</w:t>
            </w:r>
          </w:p>
        </w:tc>
        <w:tc>
          <w:tcPr>
            <w:tcW w:w="3248" w:type="dxa"/>
          </w:tcPr>
          <w:p w14:paraId="68830EB6" w14:textId="4229C596" w:rsidR="00BB5B2F" w:rsidRPr="0034209B" w:rsidRDefault="00BB5B2F" w:rsidP="00BB5B2F">
            <w:pPr>
              <w:autoSpaceDE w:val="0"/>
              <w:autoSpaceDN w:val="0"/>
              <w:adjustRightInd w:val="0"/>
              <w:jc w:val="center"/>
              <w:rPr>
                <w:rFonts w:ascii="宋体" w:cs="宋体"/>
                <w:kern w:val="0"/>
                <w:sz w:val="24"/>
              </w:rPr>
            </w:pPr>
            <w:r w:rsidRPr="0034209B">
              <w:rPr>
                <w:rFonts w:asciiTheme="majorEastAsia" w:eastAsiaTheme="majorEastAsia" w:hAnsiTheme="majorEastAsia" w:hint="eastAsia"/>
                <w:sz w:val="24"/>
              </w:rPr>
              <w:t>2</w:t>
            </w:r>
            <w:r w:rsidRPr="0034209B">
              <w:rPr>
                <w:rFonts w:asciiTheme="majorEastAsia" w:eastAsiaTheme="majorEastAsia" w:hAnsiTheme="majorEastAsia"/>
                <w:sz w:val="24"/>
              </w:rPr>
              <w:t>121</w:t>
            </w:r>
          </w:p>
        </w:tc>
      </w:tr>
      <w:tr w:rsidR="00437CC0" w:rsidRPr="00437CC0" w14:paraId="7D63A66B" w14:textId="77777777" w:rsidTr="005F6467">
        <w:tc>
          <w:tcPr>
            <w:tcW w:w="3247" w:type="dxa"/>
          </w:tcPr>
          <w:p w14:paraId="3207ADBE" w14:textId="611E7EC2" w:rsidR="006F3F25" w:rsidRPr="00437CC0" w:rsidRDefault="006F3F25" w:rsidP="006F3F25">
            <w:pPr>
              <w:autoSpaceDE w:val="0"/>
              <w:autoSpaceDN w:val="0"/>
              <w:adjustRightInd w:val="0"/>
              <w:jc w:val="center"/>
              <w:rPr>
                <w:rFonts w:ascii="宋体" w:cs="宋体"/>
                <w:kern w:val="0"/>
                <w:sz w:val="24"/>
              </w:rPr>
            </w:pPr>
            <w:r w:rsidRPr="00437CC0">
              <w:rPr>
                <w:rFonts w:ascii="宋体" w:cs="宋体"/>
                <w:kern w:val="0"/>
                <w:sz w:val="24"/>
              </w:rPr>
              <w:t>2015</w:t>
            </w:r>
            <w:r w:rsidRPr="00437CC0">
              <w:rPr>
                <w:rFonts w:ascii="宋体" w:cs="宋体" w:hint="eastAsia"/>
                <w:kern w:val="0"/>
                <w:sz w:val="24"/>
              </w:rPr>
              <w:t>.9</w:t>
            </w:r>
            <w:r w:rsidRPr="00437CC0">
              <w:rPr>
                <w:rFonts w:ascii="宋体" w:cs="宋体" w:hint="eastAsia"/>
                <w:bCs/>
                <w:smallCaps/>
                <w:kern w:val="0"/>
                <w:sz w:val="24"/>
              </w:rPr>
              <w:t>—2016.7</w:t>
            </w:r>
          </w:p>
        </w:tc>
        <w:tc>
          <w:tcPr>
            <w:tcW w:w="3247" w:type="dxa"/>
          </w:tcPr>
          <w:p w14:paraId="6BA1239E" w14:textId="37F1F98B" w:rsidR="006F3F25" w:rsidRPr="00437CC0" w:rsidRDefault="008E5CAA" w:rsidP="006F3F25">
            <w:pPr>
              <w:autoSpaceDE w:val="0"/>
              <w:autoSpaceDN w:val="0"/>
              <w:adjustRightInd w:val="0"/>
              <w:jc w:val="center"/>
              <w:rPr>
                <w:rFonts w:ascii="宋体" w:cs="宋体"/>
                <w:kern w:val="0"/>
                <w:sz w:val="24"/>
              </w:rPr>
            </w:pPr>
            <w:r w:rsidRPr="00437CC0">
              <w:rPr>
                <w:rFonts w:asciiTheme="majorEastAsia" w:eastAsiaTheme="majorEastAsia" w:hAnsiTheme="majorEastAsia" w:hint="eastAsia"/>
                <w:sz w:val="24"/>
              </w:rPr>
              <w:t>16.6</w:t>
            </w:r>
          </w:p>
        </w:tc>
        <w:tc>
          <w:tcPr>
            <w:tcW w:w="3248" w:type="dxa"/>
          </w:tcPr>
          <w:p w14:paraId="1FE05D2F" w14:textId="425E6CE8" w:rsidR="006F3F25" w:rsidRPr="00437CC0" w:rsidRDefault="008E5CAA" w:rsidP="006F3F25">
            <w:pPr>
              <w:autoSpaceDE w:val="0"/>
              <w:autoSpaceDN w:val="0"/>
              <w:adjustRightInd w:val="0"/>
              <w:jc w:val="center"/>
              <w:rPr>
                <w:rFonts w:ascii="宋体" w:cs="宋体"/>
                <w:kern w:val="0"/>
                <w:sz w:val="24"/>
              </w:rPr>
            </w:pPr>
            <w:r w:rsidRPr="00437CC0">
              <w:rPr>
                <w:rFonts w:asciiTheme="majorEastAsia" w:eastAsiaTheme="majorEastAsia" w:hAnsiTheme="majorEastAsia" w:hint="eastAsia"/>
                <w:sz w:val="24"/>
              </w:rPr>
              <w:t>2305</w:t>
            </w:r>
          </w:p>
        </w:tc>
      </w:tr>
      <w:tr w:rsidR="006F3F25" w:rsidRPr="00437CC0" w14:paraId="527B957B" w14:textId="77777777" w:rsidTr="005F6467">
        <w:tc>
          <w:tcPr>
            <w:tcW w:w="3247" w:type="dxa"/>
          </w:tcPr>
          <w:p w14:paraId="0BA1BC87" w14:textId="6F3E4674" w:rsidR="006F3F25" w:rsidRPr="00437CC0" w:rsidRDefault="006F3F25" w:rsidP="006F3F25">
            <w:pPr>
              <w:autoSpaceDE w:val="0"/>
              <w:autoSpaceDN w:val="0"/>
              <w:adjustRightInd w:val="0"/>
              <w:jc w:val="center"/>
              <w:rPr>
                <w:rFonts w:ascii="宋体" w:cs="宋体"/>
                <w:kern w:val="0"/>
                <w:sz w:val="24"/>
              </w:rPr>
            </w:pPr>
            <w:r w:rsidRPr="00437CC0">
              <w:rPr>
                <w:rFonts w:ascii="宋体" w:cs="宋体"/>
                <w:kern w:val="0"/>
                <w:sz w:val="24"/>
              </w:rPr>
              <w:t>201</w:t>
            </w:r>
            <w:r w:rsidRPr="00437CC0">
              <w:rPr>
                <w:rFonts w:ascii="宋体" w:cs="宋体" w:hint="eastAsia"/>
                <w:kern w:val="0"/>
                <w:sz w:val="24"/>
              </w:rPr>
              <w:t>6.7</w:t>
            </w:r>
            <w:r w:rsidRPr="00437CC0">
              <w:rPr>
                <w:rFonts w:ascii="宋体" w:cs="宋体" w:hint="eastAsia"/>
                <w:bCs/>
                <w:smallCaps/>
                <w:kern w:val="0"/>
                <w:sz w:val="24"/>
              </w:rPr>
              <w:t>—2016.11</w:t>
            </w:r>
          </w:p>
        </w:tc>
        <w:tc>
          <w:tcPr>
            <w:tcW w:w="3247" w:type="dxa"/>
          </w:tcPr>
          <w:p w14:paraId="56CA4B87" w14:textId="0EFEBDAE" w:rsidR="006F3F25" w:rsidRPr="00437CC0" w:rsidRDefault="008E5CAA" w:rsidP="006F3F25">
            <w:pPr>
              <w:autoSpaceDE w:val="0"/>
              <w:autoSpaceDN w:val="0"/>
              <w:adjustRightInd w:val="0"/>
              <w:jc w:val="center"/>
              <w:rPr>
                <w:rFonts w:ascii="宋体" w:cs="宋体"/>
                <w:kern w:val="0"/>
                <w:sz w:val="24"/>
              </w:rPr>
            </w:pPr>
            <w:r w:rsidRPr="00437CC0">
              <w:rPr>
                <w:rFonts w:asciiTheme="majorEastAsia" w:eastAsiaTheme="majorEastAsia" w:hAnsiTheme="majorEastAsia" w:hint="eastAsia"/>
                <w:sz w:val="24"/>
              </w:rPr>
              <w:t>5.62</w:t>
            </w:r>
          </w:p>
        </w:tc>
        <w:tc>
          <w:tcPr>
            <w:tcW w:w="3248" w:type="dxa"/>
          </w:tcPr>
          <w:p w14:paraId="29C054A2" w14:textId="402204D2" w:rsidR="006F3F25" w:rsidRPr="00437CC0" w:rsidRDefault="008E5CAA" w:rsidP="006F3F25">
            <w:pPr>
              <w:autoSpaceDE w:val="0"/>
              <w:autoSpaceDN w:val="0"/>
              <w:adjustRightInd w:val="0"/>
              <w:jc w:val="center"/>
              <w:rPr>
                <w:rFonts w:ascii="宋体" w:cs="宋体"/>
                <w:kern w:val="0"/>
                <w:sz w:val="24"/>
              </w:rPr>
            </w:pPr>
            <w:r w:rsidRPr="00437CC0">
              <w:rPr>
                <w:rFonts w:asciiTheme="majorEastAsia" w:eastAsiaTheme="majorEastAsia" w:hAnsiTheme="majorEastAsia" w:hint="eastAsia"/>
                <w:sz w:val="24"/>
              </w:rPr>
              <w:t>781</w:t>
            </w:r>
          </w:p>
        </w:tc>
      </w:tr>
    </w:tbl>
    <w:p w14:paraId="72F4489C" w14:textId="77777777" w:rsidR="0034209B" w:rsidRPr="00437CC0" w:rsidRDefault="0034209B" w:rsidP="0034209B">
      <w:pPr>
        <w:autoSpaceDE w:val="0"/>
        <w:autoSpaceDN w:val="0"/>
        <w:adjustRightInd w:val="0"/>
        <w:ind w:firstLine="570"/>
        <w:jc w:val="center"/>
        <w:rPr>
          <w:rFonts w:ascii="宋体" w:cs="宋体"/>
          <w:kern w:val="0"/>
          <w:sz w:val="24"/>
        </w:rPr>
      </w:pPr>
    </w:p>
    <w:p w14:paraId="7FEE5536"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（二）教学设备</w:t>
      </w:r>
    </w:p>
    <w:p w14:paraId="7547EC3B" w14:textId="77777777" w:rsidR="00FE215E" w:rsidRDefault="00F46E68" w:rsidP="00E25C02">
      <w:pPr>
        <w:adjustRightInd w:val="0"/>
        <w:snapToGrid w:val="0"/>
        <w:spacing w:before="100" w:beforeAutospacing="1" w:after="100" w:afterAutospacing="1"/>
        <w:ind w:firstLineChars="200" w:firstLine="500"/>
        <w:rPr>
          <w:rStyle w:val="a5"/>
          <w:rFonts w:ascii="仿宋_GB2312" w:eastAsia="仿宋_GB2312"/>
          <w:b w:val="0"/>
          <w:color w:val="auto"/>
          <w:sz w:val="24"/>
        </w:rPr>
      </w:pPr>
      <w:r w:rsidRPr="00E25C02">
        <w:rPr>
          <w:rStyle w:val="a5"/>
          <w:rFonts w:ascii="仿宋_GB2312" w:eastAsia="仿宋_GB2312" w:hint="eastAsia"/>
          <w:b w:val="0"/>
          <w:color w:val="auto"/>
          <w:sz w:val="24"/>
        </w:rPr>
        <w:t>指标解释：学校或二级</w:t>
      </w:r>
      <w:r w:rsidR="00AC0B09" w:rsidRPr="00E25C02">
        <w:rPr>
          <w:rStyle w:val="a5"/>
          <w:rFonts w:ascii="仿宋_GB2312" w:eastAsia="仿宋_GB2312" w:hint="eastAsia"/>
          <w:b w:val="0"/>
          <w:color w:val="auto"/>
          <w:sz w:val="24"/>
        </w:rPr>
        <w:t>学</w:t>
      </w:r>
      <w:r w:rsidRPr="00E25C02">
        <w:rPr>
          <w:rStyle w:val="a5"/>
          <w:rFonts w:ascii="仿宋_GB2312" w:eastAsia="仿宋_GB2312" w:hint="eastAsia"/>
          <w:b w:val="0"/>
          <w:color w:val="auto"/>
          <w:sz w:val="24"/>
        </w:rPr>
        <w:t>院购置</w:t>
      </w:r>
      <w:r w:rsidR="00FE215E" w:rsidRPr="00E25C02">
        <w:rPr>
          <w:rStyle w:val="a5"/>
          <w:rFonts w:ascii="仿宋_GB2312" w:eastAsia="仿宋_GB2312" w:hint="eastAsia"/>
          <w:b w:val="0"/>
          <w:color w:val="auto"/>
          <w:sz w:val="24"/>
        </w:rPr>
        <w:t>的用于本科教学的价值1000元以上的仪器设备名称、购置年份、投入变化情况等。如有共享的设备资源，本部</w:t>
      </w:r>
      <w:proofErr w:type="gramStart"/>
      <w:r w:rsidR="00FE215E" w:rsidRPr="00E25C02">
        <w:rPr>
          <w:rStyle w:val="a5"/>
          <w:rFonts w:ascii="仿宋_GB2312" w:eastAsia="仿宋_GB2312" w:hint="eastAsia"/>
          <w:b w:val="0"/>
          <w:color w:val="auto"/>
          <w:sz w:val="24"/>
        </w:rPr>
        <w:t>分投入</w:t>
      </w:r>
      <w:proofErr w:type="gramEnd"/>
      <w:r w:rsidR="00FE215E" w:rsidRPr="00E25C02">
        <w:rPr>
          <w:rStyle w:val="a5"/>
          <w:rFonts w:ascii="仿宋_GB2312" w:eastAsia="仿宋_GB2312" w:hint="eastAsia"/>
          <w:b w:val="0"/>
          <w:color w:val="auto"/>
          <w:sz w:val="24"/>
        </w:rPr>
        <w:t>可写在每个专业中。</w:t>
      </w:r>
    </w:p>
    <w:p w14:paraId="633E77C3" w14:textId="2ED76199" w:rsidR="000F220C" w:rsidRDefault="002140F7" w:rsidP="00B472BD">
      <w:pPr>
        <w:autoSpaceDE w:val="0"/>
        <w:autoSpaceDN w:val="0"/>
        <w:adjustRightInd w:val="0"/>
        <w:ind w:firstLine="570"/>
        <w:jc w:val="left"/>
        <w:rPr>
          <w:rFonts w:ascii="仿宋_GB2312" w:eastAsia="仿宋_GB2312" w:hAnsi="黑体"/>
          <w:b/>
          <w:color w:val="FF0000"/>
          <w:sz w:val="24"/>
        </w:rPr>
      </w:pPr>
      <w:r>
        <w:rPr>
          <w:rFonts w:ascii="宋体" w:cs="宋体"/>
          <w:kern w:val="0"/>
          <w:sz w:val="24"/>
        </w:rPr>
        <w:t>201</w:t>
      </w:r>
      <w:r>
        <w:rPr>
          <w:rFonts w:ascii="宋体" w:cs="宋体" w:hint="eastAsia"/>
          <w:kern w:val="0"/>
          <w:sz w:val="24"/>
        </w:rPr>
        <w:t>2</w:t>
      </w:r>
      <w:r w:rsidR="008D2AEF" w:rsidRPr="00975581">
        <w:rPr>
          <w:rFonts w:ascii="宋体" w:cs="宋体" w:hint="eastAsia"/>
          <w:kern w:val="0"/>
          <w:sz w:val="24"/>
        </w:rPr>
        <w:t>年9月</w:t>
      </w:r>
      <w:r w:rsidR="008D2AEF" w:rsidRPr="00975581">
        <w:rPr>
          <w:rFonts w:ascii="宋体" w:cs="宋体" w:hint="eastAsia"/>
          <w:bCs/>
          <w:smallCaps/>
          <w:kern w:val="0"/>
          <w:sz w:val="24"/>
        </w:rPr>
        <w:t>—</w:t>
      </w:r>
      <w:r>
        <w:rPr>
          <w:rFonts w:ascii="宋体" w:cs="宋体" w:hint="eastAsia"/>
          <w:bCs/>
          <w:smallCaps/>
          <w:kern w:val="0"/>
          <w:sz w:val="24"/>
        </w:rPr>
        <w:t>2016</w:t>
      </w:r>
      <w:r w:rsidR="008D2AEF" w:rsidRPr="00975581">
        <w:rPr>
          <w:rFonts w:ascii="宋体" w:cs="宋体" w:hint="eastAsia"/>
          <w:bCs/>
          <w:smallCaps/>
          <w:kern w:val="0"/>
          <w:sz w:val="24"/>
        </w:rPr>
        <w:t>年</w:t>
      </w:r>
      <w:r>
        <w:rPr>
          <w:rFonts w:ascii="宋体" w:cs="宋体" w:hint="eastAsia"/>
          <w:bCs/>
          <w:smallCaps/>
          <w:kern w:val="0"/>
          <w:sz w:val="24"/>
        </w:rPr>
        <w:t>11</w:t>
      </w:r>
      <w:r w:rsidR="008D2AEF" w:rsidRPr="00975581">
        <w:rPr>
          <w:rFonts w:ascii="宋体" w:cs="宋体" w:hint="eastAsia"/>
          <w:bCs/>
          <w:smallCaps/>
          <w:kern w:val="0"/>
          <w:sz w:val="24"/>
        </w:rPr>
        <w:t>月期间</w:t>
      </w:r>
      <w:r w:rsidR="008D2AEF" w:rsidRPr="008D2AEF">
        <w:rPr>
          <w:rFonts w:ascii="宋体" w:cs="宋体" w:hint="eastAsia"/>
          <w:kern w:val="0"/>
          <w:sz w:val="24"/>
        </w:rPr>
        <w:t>，</w:t>
      </w:r>
      <w:r w:rsidR="008D2AEF" w:rsidRPr="008D2AEF">
        <w:rPr>
          <w:rFonts w:ascii="宋体" w:cs="宋体"/>
          <w:kern w:val="0"/>
          <w:sz w:val="24"/>
        </w:rPr>
        <w:t>物理学院</w:t>
      </w:r>
      <w:r w:rsidR="008D2AEF" w:rsidRPr="008D2AEF">
        <w:rPr>
          <w:rFonts w:ascii="宋体" w:cs="宋体" w:hint="eastAsia"/>
          <w:bCs/>
          <w:smallCaps/>
          <w:kern w:val="0"/>
          <w:sz w:val="24"/>
        </w:rPr>
        <w:t>购置的用于本科教学的价值1000元以上的仪器设备</w:t>
      </w:r>
      <w:r w:rsidR="008D2AEF" w:rsidRPr="008D2AEF">
        <w:rPr>
          <w:rFonts w:ascii="宋体" w:cs="宋体" w:hint="eastAsia"/>
          <w:kern w:val="0"/>
          <w:sz w:val="24"/>
        </w:rPr>
        <w:t>情况</w:t>
      </w:r>
      <w:r w:rsidR="008D2AEF" w:rsidRPr="008D2AEF">
        <w:rPr>
          <w:rFonts w:ascii="宋体" w:cs="宋体"/>
          <w:kern w:val="0"/>
          <w:sz w:val="24"/>
        </w:rPr>
        <w:t>如下：</w:t>
      </w:r>
    </w:p>
    <w:tbl>
      <w:tblPr>
        <w:tblStyle w:val="a4"/>
        <w:tblW w:w="0" w:type="auto"/>
        <w:tblLook w:val="04A0" w:firstRow="1" w:lastRow="0" w:firstColumn="1" w:lastColumn="0" w:noHBand="0" w:noVBand="1"/>
      </w:tblPr>
      <w:tblGrid>
        <w:gridCol w:w="3247"/>
        <w:gridCol w:w="3247"/>
        <w:gridCol w:w="3248"/>
      </w:tblGrid>
      <w:tr w:rsidR="00B472BD" w14:paraId="434A8673" w14:textId="77777777" w:rsidTr="005F6467">
        <w:tc>
          <w:tcPr>
            <w:tcW w:w="3247" w:type="dxa"/>
          </w:tcPr>
          <w:p w14:paraId="6E855611" w14:textId="77777777" w:rsidR="00B472BD" w:rsidRDefault="00B472BD" w:rsidP="005F6467">
            <w:pPr>
              <w:adjustRightInd w:val="0"/>
              <w:snapToGrid w:val="0"/>
              <w:spacing w:before="100" w:beforeAutospacing="1" w:after="100" w:afterAutospacing="1"/>
              <w:jc w:val="center"/>
              <w:rPr>
                <w:rFonts w:ascii="仿宋_GB2312" w:eastAsia="仿宋_GB2312" w:hAnsi="黑体"/>
                <w:b/>
                <w:sz w:val="24"/>
              </w:rPr>
            </w:pPr>
            <w:r>
              <w:rPr>
                <w:rFonts w:ascii="宋体" w:cs="宋体" w:hint="eastAsia"/>
                <w:kern w:val="0"/>
                <w:sz w:val="24"/>
              </w:rPr>
              <w:t>购置时间</w:t>
            </w:r>
          </w:p>
        </w:tc>
        <w:tc>
          <w:tcPr>
            <w:tcW w:w="3247" w:type="dxa"/>
          </w:tcPr>
          <w:p w14:paraId="0C43CF67" w14:textId="77777777" w:rsidR="00B472BD" w:rsidRDefault="00B472BD" w:rsidP="005F6467">
            <w:pPr>
              <w:adjustRightInd w:val="0"/>
              <w:snapToGrid w:val="0"/>
              <w:spacing w:before="100" w:beforeAutospacing="1" w:after="100" w:afterAutospacing="1"/>
              <w:jc w:val="center"/>
              <w:rPr>
                <w:rFonts w:ascii="仿宋_GB2312" w:eastAsia="仿宋_GB2312" w:hAnsi="黑体"/>
                <w:b/>
                <w:sz w:val="24"/>
              </w:rPr>
            </w:pPr>
            <w:r w:rsidRPr="008D2AEF">
              <w:rPr>
                <w:rFonts w:ascii="宋体" w:cs="宋体" w:hint="eastAsia"/>
                <w:bCs/>
                <w:smallCaps/>
                <w:kern w:val="0"/>
                <w:sz w:val="24"/>
              </w:rPr>
              <w:t>1000元以上的仪器</w:t>
            </w:r>
            <w:r>
              <w:rPr>
                <w:rFonts w:ascii="宋体" w:cs="宋体" w:hint="eastAsia"/>
                <w:bCs/>
                <w:smallCaps/>
                <w:kern w:val="0"/>
                <w:sz w:val="24"/>
              </w:rPr>
              <w:t>数量</w:t>
            </w:r>
            <w:r>
              <w:rPr>
                <w:rFonts w:ascii="宋体" w:cs="宋体"/>
                <w:bCs/>
                <w:smallCaps/>
                <w:kern w:val="0"/>
                <w:sz w:val="24"/>
              </w:rPr>
              <w:t>（</w:t>
            </w:r>
            <w:r>
              <w:rPr>
                <w:rFonts w:ascii="宋体" w:cs="宋体" w:hint="eastAsia"/>
                <w:bCs/>
                <w:smallCaps/>
                <w:kern w:val="0"/>
                <w:sz w:val="24"/>
              </w:rPr>
              <w:t>件</w:t>
            </w:r>
            <w:r>
              <w:rPr>
                <w:rFonts w:ascii="宋体" w:cs="宋体"/>
                <w:bCs/>
                <w:smallCaps/>
                <w:kern w:val="0"/>
                <w:sz w:val="24"/>
              </w:rPr>
              <w:t>）</w:t>
            </w:r>
          </w:p>
        </w:tc>
        <w:tc>
          <w:tcPr>
            <w:tcW w:w="3248" w:type="dxa"/>
          </w:tcPr>
          <w:p w14:paraId="20785466" w14:textId="77777777" w:rsidR="00B472BD" w:rsidRDefault="00B472BD" w:rsidP="005F6467">
            <w:pPr>
              <w:adjustRightInd w:val="0"/>
              <w:snapToGrid w:val="0"/>
              <w:spacing w:before="100" w:beforeAutospacing="1" w:after="100" w:afterAutospacing="1"/>
              <w:jc w:val="center"/>
              <w:rPr>
                <w:rFonts w:ascii="仿宋_GB2312" w:eastAsia="仿宋_GB2312" w:hAnsi="黑体"/>
                <w:b/>
                <w:sz w:val="24"/>
              </w:rPr>
            </w:pPr>
            <w:r>
              <w:rPr>
                <w:rFonts w:ascii="宋体" w:cs="宋体" w:hint="eastAsia"/>
                <w:bCs/>
                <w:smallCaps/>
                <w:kern w:val="0"/>
                <w:sz w:val="24"/>
              </w:rPr>
              <w:t>购置</w:t>
            </w:r>
            <w:r>
              <w:rPr>
                <w:rFonts w:ascii="宋体" w:cs="宋体"/>
                <w:bCs/>
                <w:smallCaps/>
                <w:kern w:val="0"/>
                <w:sz w:val="24"/>
              </w:rPr>
              <w:t>设备</w:t>
            </w:r>
            <w:r>
              <w:rPr>
                <w:rFonts w:ascii="宋体" w:cs="宋体" w:hint="eastAsia"/>
                <w:bCs/>
                <w:smallCaps/>
                <w:kern w:val="0"/>
                <w:sz w:val="24"/>
              </w:rPr>
              <w:t>总额（万元</w:t>
            </w:r>
            <w:r>
              <w:rPr>
                <w:rFonts w:ascii="宋体" w:cs="宋体"/>
                <w:bCs/>
                <w:smallCaps/>
                <w:kern w:val="0"/>
                <w:sz w:val="24"/>
              </w:rPr>
              <w:t>）</w:t>
            </w:r>
          </w:p>
        </w:tc>
      </w:tr>
      <w:tr w:rsidR="00C17E94" w14:paraId="2A806BE2" w14:textId="77777777" w:rsidTr="005F6467">
        <w:tc>
          <w:tcPr>
            <w:tcW w:w="3247" w:type="dxa"/>
          </w:tcPr>
          <w:p w14:paraId="1D14C8DD" w14:textId="7A3BE6F0" w:rsidR="00C17E94" w:rsidRPr="000F220C" w:rsidRDefault="00C17E94" w:rsidP="00C17E94">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2</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2013.</w:t>
            </w:r>
            <w:r w:rsidRPr="00975581">
              <w:rPr>
                <w:rFonts w:ascii="宋体" w:cs="宋体" w:hint="eastAsia"/>
                <w:bCs/>
                <w:smallCaps/>
                <w:kern w:val="0"/>
                <w:sz w:val="24"/>
              </w:rPr>
              <w:t>7</w:t>
            </w:r>
          </w:p>
        </w:tc>
        <w:tc>
          <w:tcPr>
            <w:tcW w:w="3247" w:type="dxa"/>
          </w:tcPr>
          <w:p w14:paraId="416A8D05" w14:textId="0C4B4051" w:rsidR="00C17E94" w:rsidRDefault="00C17E94" w:rsidP="00C17E94">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321</w:t>
            </w:r>
          </w:p>
        </w:tc>
        <w:tc>
          <w:tcPr>
            <w:tcW w:w="3248" w:type="dxa"/>
          </w:tcPr>
          <w:p w14:paraId="2FB0BE47" w14:textId="1A22F883" w:rsidR="00C17E94" w:rsidRDefault="00C17E94" w:rsidP="00C17E94">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219.77</w:t>
            </w:r>
          </w:p>
        </w:tc>
      </w:tr>
      <w:tr w:rsidR="00C17E94" w14:paraId="484B43FC" w14:textId="77777777" w:rsidTr="005F6467">
        <w:tc>
          <w:tcPr>
            <w:tcW w:w="3247" w:type="dxa"/>
          </w:tcPr>
          <w:p w14:paraId="1BB77886" w14:textId="23B9372A" w:rsidR="00C17E94" w:rsidRPr="000F220C" w:rsidRDefault="00C17E94" w:rsidP="00C17E94">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3</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2014.</w:t>
            </w:r>
            <w:r w:rsidRPr="00975581">
              <w:rPr>
                <w:rFonts w:ascii="宋体" w:cs="宋体" w:hint="eastAsia"/>
                <w:bCs/>
                <w:smallCaps/>
                <w:kern w:val="0"/>
                <w:sz w:val="24"/>
              </w:rPr>
              <w:t>7</w:t>
            </w:r>
          </w:p>
        </w:tc>
        <w:tc>
          <w:tcPr>
            <w:tcW w:w="3247" w:type="dxa"/>
          </w:tcPr>
          <w:p w14:paraId="689761BA" w14:textId="19A4669D" w:rsidR="00C17E94" w:rsidRDefault="00C17E94" w:rsidP="00C17E94">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186</w:t>
            </w:r>
          </w:p>
        </w:tc>
        <w:tc>
          <w:tcPr>
            <w:tcW w:w="3248" w:type="dxa"/>
          </w:tcPr>
          <w:p w14:paraId="128D0D7E" w14:textId="741971D1" w:rsidR="00C17E94" w:rsidRDefault="00C17E94" w:rsidP="00C17E94">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136.44</w:t>
            </w:r>
          </w:p>
        </w:tc>
      </w:tr>
      <w:tr w:rsidR="00C17E94" w14:paraId="4E37AF65" w14:textId="77777777" w:rsidTr="005F6467">
        <w:tc>
          <w:tcPr>
            <w:tcW w:w="3247" w:type="dxa"/>
          </w:tcPr>
          <w:p w14:paraId="0A7BF0A5" w14:textId="4E95DD1C" w:rsidR="00C17E94" w:rsidRPr="000F220C" w:rsidRDefault="00C17E94" w:rsidP="00C17E94">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4</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2015.</w:t>
            </w:r>
            <w:r w:rsidRPr="00975581">
              <w:rPr>
                <w:rFonts w:ascii="宋体" w:cs="宋体" w:hint="eastAsia"/>
                <w:bCs/>
                <w:smallCaps/>
                <w:kern w:val="0"/>
                <w:sz w:val="24"/>
              </w:rPr>
              <w:t>7</w:t>
            </w:r>
          </w:p>
        </w:tc>
        <w:tc>
          <w:tcPr>
            <w:tcW w:w="3247" w:type="dxa"/>
          </w:tcPr>
          <w:p w14:paraId="4FCB921A" w14:textId="348C323C" w:rsidR="00C17E94" w:rsidRDefault="00C17E94" w:rsidP="00C17E94">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241</w:t>
            </w:r>
          </w:p>
        </w:tc>
        <w:tc>
          <w:tcPr>
            <w:tcW w:w="3248" w:type="dxa"/>
          </w:tcPr>
          <w:p w14:paraId="4FB0D712" w14:textId="3FA58B47" w:rsidR="00C17E94" w:rsidRDefault="00C17E94" w:rsidP="00C17E94">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113.45</w:t>
            </w:r>
          </w:p>
        </w:tc>
      </w:tr>
      <w:tr w:rsidR="00407F95" w14:paraId="59F6005F" w14:textId="77777777" w:rsidTr="005F6467">
        <w:tc>
          <w:tcPr>
            <w:tcW w:w="3247" w:type="dxa"/>
          </w:tcPr>
          <w:p w14:paraId="49509812" w14:textId="53845F1E" w:rsidR="00407F95" w:rsidRPr="000F220C" w:rsidRDefault="00407F95" w:rsidP="00407F95">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5</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2016.</w:t>
            </w:r>
            <w:r w:rsidRPr="00975581">
              <w:rPr>
                <w:rFonts w:ascii="宋体" w:cs="宋体" w:hint="eastAsia"/>
                <w:bCs/>
                <w:smallCaps/>
                <w:kern w:val="0"/>
                <w:sz w:val="24"/>
              </w:rPr>
              <w:t>7</w:t>
            </w:r>
          </w:p>
        </w:tc>
        <w:tc>
          <w:tcPr>
            <w:tcW w:w="3247" w:type="dxa"/>
          </w:tcPr>
          <w:p w14:paraId="33E6D756" w14:textId="732BB406" w:rsidR="00407F95" w:rsidRDefault="00407F95" w:rsidP="00407F95">
            <w:pPr>
              <w:adjustRightInd w:val="0"/>
              <w:snapToGrid w:val="0"/>
              <w:spacing w:before="100" w:beforeAutospacing="1" w:after="100" w:afterAutospacing="1"/>
              <w:jc w:val="center"/>
              <w:rPr>
                <w:rFonts w:ascii="仿宋_GB2312" w:eastAsia="仿宋_GB2312" w:hAnsi="黑体"/>
                <w:b/>
                <w:sz w:val="24"/>
              </w:rPr>
            </w:pPr>
            <w:r w:rsidRPr="00367D63">
              <w:rPr>
                <w:rFonts w:ascii="仿宋_GB2312" w:eastAsia="仿宋_GB2312" w:hAnsi="黑体" w:hint="eastAsia"/>
                <w:b/>
                <w:sz w:val="24"/>
              </w:rPr>
              <w:t>226</w:t>
            </w:r>
          </w:p>
        </w:tc>
        <w:tc>
          <w:tcPr>
            <w:tcW w:w="3248" w:type="dxa"/>
          </w:tcPr>
          <w:p w14:paraId="39DFCE31" w14:textId="6EA65279" w:rsidR="00407F95" w:rsidRDefault="00407F95" w:rsidP="00407F95">
            <w:pPr>
              <w:adjustRightInd w:val="0"/>
              <w:snapToGrid w:val="0"/>
              <w:spacing w:before="100" w:beforeAutospacing="1" w:after="100" w:afterAutospacing="1"/>
              <w:jc w:val="center"/>
              <w:rPr>
                <w:rFonts w:ascii="仿宋_GB2312" w:eastAsia="仿宋_GB2312" w:hAnsi="黑体"/>
                <w:b/>
                <w:sz w:val="24"/>
              </w:rPr>
            </w:pPr>
            <w:r w:rsidRPr="00367D63">
              <w:rPr>
                <w:rFonts w:ascii="仿宋_GB2312" w:eastAsia="仿宋_GB2312" w:hAnsi="黑体" w:hint="eastAsia"/>
                <w:b/>
                <w:sz w:val="24"/>
              </w:rPr>
              <w:t>99.40</w:t>
            </w:r>
          </w:p>
        </w:tc>
      </w:tr>
      <w:tr w:rsidR="00407F95" w14:paraId="2EBF582F" w14:textId="77777777" w:rsidTr="005F6467">
        <w:tc>
          <w:tcPr>
            <w:tcW w:w="3247" w:type="dxa"/>
          </w:tcPr>
          <w:p w14:paraId="61EB32CD" w14:textId="4A8FD670" w:rsidR="00407F95" w:rsidRPr="00975581" w:rsidRDefault="00407F95" w:rsidP="00407F95">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hint="eastAsia"/>
                <w:kern w:val="0"/>
                <w:sz w:val="24"/>
              </w:rPr>
              <w:t>6.7</w:t>
            </w:r>
            <w:r w:rsidRPr="00975581">
              <w:rPr>
                <w:rFonts w:ascii="宋体" w:cs="宋体" w:hint="eastAsia"/>
                <w:bCs/>
                <w:smallCaps/>
                <w:kern w:val="0"/>
                <w:sz w:val="24"/>
              </w:rPr>
              <w:t>—</w:t>
            </w:r>
            <w:r>
              <w:rPr>
                <w:rFonts w:ascii="宋体" w:cs="宋体" w:hint="eastAsia"/>
                <w:bCs/>
                <w:smallCaps/>
                <w:kern w:val="0"/>
                <w:sz w:val="24"/>
              </w:rPr>
              <w:t>2016.11</w:t>
            </w:r>
          </w:p>
        </w:tc>
        <w:tc>
          <w:tcPr>
            <w:tcW w:w="3247" w:type="dxa"/>
          </w:tcPr>
          <w:p w14:paraId="1708D604" w14:textId="6A24D9F4" w:rsidR="00407F95" w:rsidRDefault="00407F95" w:rsidP="00407F95">
            <w:pPr>
              <w:adjustRightInd w:val="0"/>
              <w:snapToGrid w:val="0"/>
              <w:spacing w:before="100" w:beforeAutospacing="1" w:after="100" w:afterAutospacing="1"/>
              <w:jc w:val="center"/>
              <w:rPr>
                <w:rFonts w:ascii="仿宋_GB2312" w:eastAsia="仿宋_GB2312" w:hAnsi="黑体"/>
                <w:b/>
                <w:sz w:val="24"/>
              </w:rPr>
            </w:pPr>
            <w:r w:rsidRPr="00367D63">
              <w:rPr>
                <w:rFonts w:asciiTheme="majorEastAsia" w:eastAsiaTheme="majorEastAsia" w:hAnsiTheme="majorEastAsia" w:hint="eastAsia"/>
                <w:b/>
                <w:sz w:val="24"/>
              </w:rPr>
              <w:t>146</w:t>
            </w:r>
          </w:p>
        </w:tc>
        <w:tc>
          <w:tcPr>
            <w:tcW w:w="3248" w:type="dxa"/>
          </w:tcPr>
          <w:p w14:paraId="49070E60" w14:textId="48B4EC85" w:rsidR="00407F95" w:rsidRDefault="00407F95" w:rsidP="00407F95">
            <w:pPr>
              <w:adjustRightInd w:val="0"/>
              <w:snapToGrid w:val="0"/>
              <w:spacing w:before="100" w:beforeAutospacing="1" w:after="100" w:afterAutospacing="1"/>
              <w:jc w:val="center"/>
              <w:rPr>
                <w:rFonts w:ascii="仿宋_GB2312" w:eastAsia="仿宋_GB2312" w:hAnsi="黑体"/>
                <w:b/>
                <w:sz w:val="24"/>
              </w:rPr>
            </w:pPr>
            <w:r w:rsidRPr="00367D63">
              <w:rPr>
                <w:rFonts w:ascii="仿宋_GB2312" w:eastAsia="仿宋_GB2312" w:hAnsi="黑体" w:hint="eastAsia"/>
                <w:b/>
                <w:sz w:val="24"/>
              </w:rPr>
              <w:t>115.72</w:t>
            </w:r>
          </w:p>
        </w:tc>
      </w:tr>
    </w:tbl>
    <w:p w14:paraId="21801BC2" w14:textId="77777777" w:rsidR="00064CB4" w:rsidRDefault="00064CB4" w:rsidP="00064CB4">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注</w:t>
      </w:r>
      <w:r>
        <w:rPr>
          <w:rFonts w:ascii="仿宋_GB2312" w:eastAsia="仿宋_GB2312" w:hAnsi="黑体"/>
          <w:b/>
          <w:sz w:val="24"/>
        </w:rPr>
        <w:t>：本科教学仪器各专业学生通用，故本表列出的是全院总数据</w:t>
      </w:r>
      <w:r>
        <w:rPr>
          <w:rFonts w:ascii="仿宋_GB2312" w:eastAsia="仿宋_GB2312" w:hAnsi="黑体" w:hint="eastAsia"/>
          <w:b/>
          <w:sz w:val="24"/>
        </w:rPr>
        <w:t>。</w:t>
      </w:r>
    </w:p>
    <w:p w14:paraId="4D791CCB" w14:textId="77777777" w:rsidR="00B472BD" w:rsidRPr="00064CB4" w:rsidRDefault="00B472BD" w:rsidP="003969B8">
      <w:pPr>
        <w:adjustRightInd w:val="0"/>
        <w:snapToGrid w:val="0"/>
        <w:spacing w:before="100" w:beforeAutospacing="1" w:after="100" w:afterAutospacing="1"/>
        <w:ind w:firstLineChars="177" w:firstLine="426"/>
        <w:rPr>
          <w:rFonts w:ascii="仿宋_GB2312" w:eastAsia="仿宋_GB2312" w:hAnsi="黑体"/>
          <w:b/>
          <w:sz w:val="24"/>
        </w:rPr>
      </w:pPr>
    </w:p>
    <w:p w14:paraId="3A52813F"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（三）教师队伍建设</w:t>
      </w:r>
    </w:p>
    <w:p w14:paraId="0A351E23" w14:textId="77777777" w:rsidR="00FE215E" w:rsidRPr="00E25C02" w:rsidRDefault="00FE215E" w:rsidP="00E25C02">
      <w:pPr>
        <w:adjustRightInd w:val="0"/>
        <w:snapToGrid w:val="0"/>
        <w:spacing w:before="100" w:beforeAutospacing="1" w:after="100" w:afterAutospacing="1"/>
        <w:ind w:firstLineChars="200" w:firstLine="500"/>
        <w:rPr>
          <w:rStyle w:val="a5"/>
          <w:rFonts w:ascii="仿宋_GB2312" w:eastAsia="仿宋_GB2312"/>
          <w:b w:val="0"/>
          <w:bCs w:val="0"/>
          <w:smallCaps w:val="0"/>
          <w:color w:val="auto"/>
          <w:sz w:val="24"/>
        </w:rPr>
      </w:pPr>
      <w:r w:rsidRPr="00E25C02">
        <w:rPr>
          <w:rStyle w:val="a5"/>
          <w:rFonts w:ascii="仿宋_GB2312" w:eastAsia="仿宋_GB2312" w:hint="eastAsia"/>
          <w:b w:val="0"/>
          <w:bCs w:val="0"/>
          <w:smallCaps w:val="0"/>
          <w:color w:val="auto"/>
          <w:sz w:val="24"/>
        </w:rPr>
        <w:t>指标解释：专兼职教师队伍数量变化情况，专职教师的职称结构、学历结构、年龄结构变化情况，加强队伍建设的措施和投入变化等。</w:t>
      </w:r>
    </w:p>
    <w:p w14:paraId="249B82E7" w14:textId="77777777" w:rsidR="00AC31D6" w:rsidRDefault="00AC31D6" w:rsidP="00AC31D6">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1、师资队伍数量及结构</w:t>
      </w:r>
    </w:p>
    <w:p w14:paraId="7CF9AFBB" w14:textId="77777777" w:rsidR="00AC31D6" w:rsidRPr="003523DB" w:rsidRDefault="00AC31D6" w:rsidP="00AC31D6">
      <w:pPr>
        <w:adjustRightInd w:val="0"/>
        <w:snapToGrid w:val="0"/>
        <w:spacing w:before="100" w:beforeAutospacing="1" w:after="100" w:afterAutospacing="1"/>
        <w:ind w:firstLineChars="270" w:firstLine="675"/>
        <w:rPr>
          <w:rFonts w:ascii="黑体" w:eastAsia="黑体" w:hAnsi="黑体"/>
          <w:color w:val="FF0000"/>
          <w:szCs w:val="21"/>
        </w:rPr>
      </w:pPr>
      <w:r w:rsidRPr="00C1572D">
        <w:rPr>
          <w:rStyle w:val="a5"/>
          <w:rFonts w:ascii="仿宋_GB2312" w:eastAsia="仿宋_GB2312" w:hint="eastAsia"/>
          <w:b w:val="0"/>
          <w:color w:val="auto"/>
          <w:sz w:val="24"/>
        </w:rPr>
        <w:t>截止</w:t>
      </w:r>
      <w:r w:rsidRPr="00C1572D">
        <w:rPr>
          <w:rStyle w:val="a5"/>
          <w:rFonts w:ascii="仿宋_GB2312" w:eastAsia="仿宋_GB2312"/>
          <w:b w:val="0"/>
          <w:color w:val="auto"/>
          <w:sz w:val="24"/>
        </w:rPr>
        <w:t>到</w:t>
      </w:r>
      <w:r>
        <w:rPr>
          <w:rStyle w:val="a5"/>
          <w:rFonts w:ascii="仿宋_GB2312" w:eastAsia="仿宋_GB2312" w:hint="eastAsia"/>
          <w:b w:val="0"/>
          <w:color w:val="auto"/>
          <w:sz w:val="24"/>
        </w:rPr>
        <w:t>2016</w:t>
      </w:r>
      <w:r w:rsidRPr="00C1572D">
        <w:rPr>
          <w:rStyle w:val="a5"/>
          <w:rFonts w:ascii="仿宋_GB2312" w:eastAsia="仿宋_GB2312" w:hint="eastAsia"/>
          <w:b w:val="0"/>
          <w:color w:val="auto"/>
          <w:sz w:val="24"/>
        </w:rPr>
        <w:t>年11月</w:t>
      </w:r>
      <w:r w:rsidRPr="00C1572D">
        <w:rPr>
          <w:rStyle w:val="a5"/>
          <w:rFonts w:ascii="仿宋_GB2312" w:eastAsia="仿宋_GB2312"/>
          <w:b w:val="0"/>
          <w:color w:val="auto"/>
          <w:sz w:val="24"/>
        </w:rPr>
        <w:t>，物理学院共有</w:t>
      </w:r>
      <w:r w:rsidRPr="00C1572D">
        <w:rPr>
          <w:rStyle w:val="a5"/>
          <w:rFonts w:ascii="仿宋_GB2312" w:eastAsia="仿宋_GB2312" w:hint="eastAsia"/>
          <w:b w:val="0"/>
          <w:color w:val="auto"/>
          <w:sz w:val="24"/>
        </w:rPr>
        <w:t>在</w:t>
      </w:r>
      <w:r w:rsidRPr="00EB671F">
        <w:rPr>
          <w:rStyle w:val="a5"/>
          <w:rFonts w:ascii="仿宋_GB2312" w:eastAsia="仿宋_GB2312" w:hint="eastAsia"/>
          <w:b w:val="0"/>
          <w:color w:val="auto"/>
          <w:sz w:val="24"/>
        </w:rPr>
        <w:t>职专任教师共</w:t>
      </w:r>
      <w:r>
        <w:rPr>
          <w:rStyle w:val="a5"/>
          <w:rFonts w:ascii="仿宋_GB2312" w:eastAsia="仿宋_GB2312"/>
          <w:b w:val="0"/>
          <w:color w:val="auto"/>
          <w:sz w:val="24"/>
        </w:rPr>
        <w:t>88</w:t>
      </w:r>
      <w:r w:rsidRPr="00EB671F">
        <w:rPr>
          <w:rStyle w:val="a5"/>
          <w:rFonts w:ascii="仿宋_GB2312" w:eastAsia="仿宋_GB2312" w:hint="eastAsia"/>
          <w:b w:val="0"/>
          <w:color w:val="auto"/>
          <w:sz w:val="24"/>
        </w:rPr>
        <w:t>人</w:t>
      </w:r>
      <w:r>
        <w:rPr>
          <w:rStyle w:val="a5"/>
          <w:rFonts w:ascii="仿宋_GB2312" w:eastAsia="仿宋_GB2312" w:hint="eastAsia"/>
          <w:b w:val="0"/>
          <w:color w:val="auto"/>
          <w:sz w:val="24"/>
        </w:rPr>
        <w:t>。</w:t>
      </w:r>
    </w:p>
    <w:tbl>
      <w:tblPr>
        <w:tblStyle w:val="a4"/>
        <w:tblW w:w="9072" w:type="dxa"/>
        <w:tblInd w:w="562" w:type="dxa"/>
        <w:tblLook w:val="04A0" w:firstRow="1" w:lastRow="0" w:firstColumn="1" w:lastColumn="0" w:noHBand="0" w:noVBand="1"/>
      </w:tblPr>
      <w:tblGrid>
        <w:gridCol w:w="2268"/>
        <w:gridCol w:w="2268"/>
        <w:gridCol w:w="2268"/>
        <w:gridCol w:w="2268"/>
      </w:tblGrid>
      <w:tr w:rsidR="00AC31D6" w:rsidRPr="00B663B0" w14:paraId="636F3F55" w14:textId="77777777" w:rsidTr="000610A8">
        <w:tc>
          <w:tcPr>
            <w:tcW w:w="2268" w:type="dxa"/>
          </w:tcPr>
          <w:p w14:paraId="11D794A5" w14:textId="77777777" w:rsidR="00AC31D6" w:rsidRPr="00B663B0" w:rsidRDefault="00AC31D6" w:rsidP="000610A8">
            <w:pPr>
              <w:rPr>
                <w:rFonts w:ascii="仿宋_GB2312" w:eastAsia="仿宋_GB2312" w:hAnsiTheme="majorEastAsia"/>
                <w:szCs w:val="21"/>
              </w:rPr>
            </w:pPr>
          </w:p>
        </w:tc>
        <w:tc>
          <w:tcPr>
            <w:tcW w:w="2268" w:type="dxa"/>
          </w:tcPr>
          <w:p w14:paraId="166E2D39"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高级</w:t>
            </w:r>
          </w:p>
        </w:tc>
        <w:tc>
          <w:tcPr>
            <w:tcW w:w="2268" w:type="dxa"/>
          </w:tcPr>
          <w:p w14:paraId="1BC9AECA"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中级</w:t>
            </w:r>
          </w:p>
        </w:tc>
        <w:tc>
          <w:tcPr>
            <w:tcW w:w="2268" w:type="dxa"/>
          </w:tcPr>
          <w:p w14:paraId="23432F03"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初级及以下</w:t>
            </w:r>
          </w:p>
        </w:tc>
      </w:tr>
      <w:tr w:rsidR="00AC31D6" w:rsidRPr="00B663B0" w14:paraId="51EDBBE9" w14:textId="77777777" w:rsidTr="000610A8">
        <w:tc>
          <w:tcPr>
            <w:tcW w:w="2268" w:type="dxa"/>
          </w:tcPr>
          <w:p w14:paraId="3DDD9764"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vAlign w:val="center"/>
          </w:tcPr>
          <w:p w14:paraId="7905A64D" w14:textId="77777777" w:rsidR="00AC31D6" w:rsidRPr="00B663B0" w:rsidRDefault="00AC31D6" w:rsidP="000610A8">
            <w:pPr>
              <w:jc w:val="center"/>
              <w:rPr>
                <w:rFonts w:eastAsia="楷体"/>
                <w:sz w:val="24"/>
              </w:rPr>
            </w:pPr>
            <w:r>
              <w:rPr>
                <w:rFonts w:eastAsia="楷体"/>
                <w:sz w:val="24"/>
              </w:rPr>
              <w:t>74</w:t>
            </w:r>
          </w:p>
        </w:tc>
        <w:tc>
          <w:tcPr>
            <w:tcW w:w="2268" w:type="dxa"/>
            <w:vAlign w:val="center"/>
          </w:tcPr>
          <w:p w14:paraId="68C9C30B" w14:textId="77777777" w:rsidR="00AC31D6" w:rsidRPr="00B663B0" w:rsidRDefault="00AC31D6" w:rsidP="000610A8">
            <w:pPr>
              <w:jc w:val="center"/>
              <w:rPr>
                <w:rFonts w:eastAsia="楷体"/>
                <w:sz w:val="24"/>
              </w:rPr>
            </w:pPr>
            <w:r>
              <w:rPr>
                <w:rFonts w:eastAsia="楷体" w:hint="eastAsia"/>
                <w:sz w:val="24"/>
              </w:rPr>
              <w:t>14</w:t>
            </w:r>
          </w:p>
        </w:tc>
        <w:tc>
          <w:tcPr>
            <w:tcW w:w="2268" w:type="dxa"/>
            <w:vAlign w:val="center"/>
          </w:tcPr>
          <w:p w14:paraId="1F4C6C91" w14:textId="77777777" w:rsidR="00AC31D6" w:rsidRPr="00B663B0" w:rsidRDefault="00AC31D6" w:rsidP="000610A8">
            <w:pPr>
              <w:jc w:val="center"/>
              <w:rPr>
                <w:rFonts w:eastAsia="楷体"/>
                <w:sz w:val="24"/>
              </w:rPr>
            </w:pPr>
            <w:r w:rsidRPr="00B663B0">
              <w:rPr>
                <w:rFonts w:eastAsia="楷体" w:hint="eastAsia"/>
                <w:sz w:val="24"/>
              </w:rPr>
              <w:t>0</w:t>
            </w:r>
          </w:p>
        </w:tc>
      </w:tr>
      <w:tr w:rsidR="00AC31D6" w:rsidRPr="00B663B0" w14:paraId="5387EFCE" w14:textId="77777777" w:rsidTr="000610A8">
        <w:tc>
          <w:tcPr>
            <w:tcW w:w="2268" w:type="dxa"/>
          </w:tcPr>
          <w:p w14:paraId="284EAD31"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所占比例</w:t>
            </w:r>
          </w:p>
        </w:tc>
        <w:tc>
          <w:tcPr>
            <w:tcW w:w="2268" w:type="dxa"/>
          </w:tcPr>
          <w:p w14:paraId="6D56F894" w14:textId="77777777" w:rsidR="00AC31D6" w:rsidRPr="00B663B0" w:rsidRDefault="00AC31D6" w:rsidP="000610A8">
            <w:pPr>
              <w:adjustRightInd w:val="0"/>
              <w:snapToGrid w:val="0"/>
              <w:jc w:val="center"/>
              <w:rPr>
                <w:rFonts w:ascii="仿宋_GB2312" w:eastAsia="仿宋_GB2312" w:hAnsiTheme="majorEastAsia"/>
                <w:szCs w:val="21"/>
              </w:rPr>
            </w:pPr>
            <w:r w:rsidRPr="00B663B0">
              <w:rPr>
                <w:rFonts w:asciiTheme="majorEastAsia" w:eastAsiaTheme="majorEastAsia" w:hAnsiTheme="majorEastAsia" w:hint="eastAsia"/>
                <w:sz w:val="24"/>
              </w:rPr>
              <w:t>84</w:t>
            </w:r>
            <w:r>
              <w:rPr>
                <w:rFonts w:asciiTheme="majorEastAsia" w:eastAsiaTheme="majorEastAsia" w:hAnsiTheme="majorEastAsia"/>
                <w:sz w:val="24"/>
              </w:rPr>
              <w:t>.1</w:t>
            </w:r>
            <w:r w:rsidRPr="00B663B0">
              <w:rPr>
                <w:rFonts w:asciiTheme="majorEastAsia" w:eastAsiaTheme="majorEastAsia" w:hAnsiTheme="majorEastAsia"/>
                <w:sz w:val="24"/>
              </w:rPr>
              <w:t>%</w:t>
            </w:r>
          </w:p>
        </w:tc>
        <w:tc>
          <w:tcPr>
            <w:tcW w:w="2268" w:type="dxa"/>
          </w:tcPr>
          <w:p w14:paraId="3C8B466B"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15.9</w:t>
            </w:r>
            <w:r w:rsidRPr="00B663B0">
              <w:rPr>
                <w:rFonts w:asciiTheme="majorEastAsia" w:eastAsiaTheme="majorEastAsia" w:hAnsiTheme="majorEastAsia"/>
                <w:sz w:val="24"/>
              </w:rPr>
              <w:t>%</w:t>
            </w:r>
          </w:p>
        </w:tc>
        <w:tc>
          <w:tcPr>
            <w:tcW w:w="2268" w:type="dxa"/>
          </w:tcPr>
          <w:p w14:paraId="46194C11" w14:textId="77777777" w:rsidR="00AC31D6" w:rsidRPr="00B663B0" w:rsidRDefault="00AC31D6" w:rsidP="000610A8">
            <w:pPr>
              <w:adjustRightInd w:val="0"/>
              <w:snapToGrid w:val="0"/>
              <w:jc w:val="center"/>
              <w:rPr>
                <w:rFonts w:ascii="仿宋_GB2312" w:eastAsia="仿宋_GB2312" w:hAnsiTheme="majorEastAsia"/>
                <w:szCs w:val="21"/>
              </w:rPr>
            </w:pPr>
            <w:r w:rsidRPr="00B663B0">
              <w:rPr>
                <w:rFonts w:asciiTheme="majorEastAsia" w:eastAsiaTheme="majorEastAsia" w:hAnsiTheme="majorEastAsia" w:hint="eastAsia"/>
                <w:sz w:val="24"/>
              </w:rPr>
              <w:t>0</w:t>
            </w:r>
          </w:p>
        </w:tc>
      </w:tr>
    </w:tbl>
    <w:p w14:paraId="2107A48E" w14:textId="77777777" w:rsidR="00AC31D6" w:rsidRPr="00B663B0" w:rsidRDefault="00AC31D6" w:rsidP="00AC31D6">
      <w:pPr>
        <w:adjustRightInd w:val="0"/>
        <w:snapToGrid w:val="0"/>
        <w:ind w:firstLineChars="200" w:firstLine="420"/>
        <w:rPr>
          <w:rFonts w:ascii="仿宋_GB2312" w:eastAsia="仿宋_GB2312" w:hAnsiTheme="majorEastAsia"/>
          <w:szCs w:val="21"/>
        </w:rPr>
      </w:pPr>
      <w:r w:rsidRPr="00B663B0">
        <w:rPr>
          <w:rFonts w:ascii="仿宋_GB2312" w:eastAsia="仿宋_GB2312" w:hAnsiTheme="majorEastAsia" w:hint="eastAsia"/>
          <w:szCs w:val="21"/>
        </w:rPr>
        <w:t>（2）学历结构</w:t>
      </w:r>
    </w:p>
    <w:tbl>
      <w:tblPr>
        <w:tblStyle w:val="a4"/>
        <w:tblW w:w="9072" w:type="dxa"/>
        <w:tblInd w:w="562" w:type="dxa"/>
        <w:tblLook w:val="04A0" w:firstRow="1" w:lastRow="0" w:firstColumn="1" w:lastColumn="0" w:noHBand="0" w:noVBand="1"/>
      </w:tblPr>
      <w:tblGrid>
        <w:gridCol w:w="2268"/>
        <w:gridCol w:w="2268"/>
        <w:gridCol w:w="2268"/>
        <w:gridCol w:w="2268"/>
      </w:tblGrid>
      <w:tr w:rsidR="00AC31D6" w:rsidRPr="00B663B0" w14:paraId="3D20151B" w14:textId="77777777" w:rsidTr="000610A8">
        <w:tc>
          <w:tcPr>
            <w:tcW w:w="2268" w:type="dxa"/>
          </w:tcPr>
          <w:p w14:paraId="3D409295" w14:textId="77777777" w:rsidR="00AC31D6" w:rsidRPr="00B663B0" w:rsidRDefault="00AC31D6" w:rsidP="000610A8">
            <w:pPr>
              <w:adjustRightInd w:val="0"/>
              <w:snapToGrid w:val="0"/>
              <w:rPr>
                <w:rFonts w:ascii="仿宋_GB2312" w:eastAsia="仿宋_GB2312" w:hAnsiTheme="majorEastAsia"/>
                <w:szCs w:val="21"/>
              </w:rPr>
            </w:pPr>
          </w:p>
        </w:tc>
        <w:tc>
          <w:tcPr>
            <w:tcW w:w="2268" w:type="dxa"/>
          </w:tcPr>
          <w:p w14:paraId="71444467"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研究生</w:t>
            </w:r>
          </w:p>
        </w:tc>
        <w:tc>
          <w:tcPr>
            <w:tcW w:w="2268" w:type="dxa"/>
          </w:tcPr>
          <w:p w14:paraId="6301214C"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本科</w:t>
            </w:r>
          </w:p>
        </w:tc>
        <w:tc>
          <w:tcPr>
            <w:tcW w:w="2268" w:type="dxa"/>
          </w:tcPr>
          <w:p w14:paraId="3D674071"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专科及以下</w:t>
            </w:r>
          </w:p>
        </w:tc>
      </w:tr>
      <w:tr w:rsidR="00AC31D6" w:rsidRPr="00B663B0" w14:paraId="02A039D6" w14:textId="77777777" w:rsidTr="000610A8">
        <w:tc>
          <w:tcPr>
            <w:tcW w:w="2268" w:type="dxa"/>
          </w:tcPr>
          <w:p w14:paraId="12D66F6C"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tcPr>
          <w:p w14:paraId="477D4811"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85</w:t>
            </w:r>
          </w:p>
        </w:tc>
        <w:tc>
          <w:tcPr>
            <w:tcW w:w="2268" w:type="dxa"/>
          </w:tcPr>
          <w:p w14:paraId="2C42991B" w14:textId="77777777" w:rsidR="00AC31D6" w:rsidRPr="00B663B0" w:rsidRDefault="00AC31D6" w:rsidP="000610A8">
            <w:pPr>
              <w:jc w:val="center"/>
              <w:rPr>
                <w:rFonts w:ascii="仿宋_GB2312" w:eastAsia="仿宋_GB2312" w:hAnsiTheme="majorEastAsia"/>
                <w:szCs w:val="21"/>
              </w:rPr>
            </w:pPr>
            <w:r>
              <w:rPr>
                <w:rFonts w:asciiTheme="majorEastAsia" w:eastAsiaTheme="majorEastAsia" w:hAnsiTheme="majorEastAsia" w:hint="eastAsia"/>
                <w:sz w:val="24"/>
              </w:rPr>
              <w:t>3</w:t>
            </w:r>
          </w:p>
        </w:tc>
        <w:tc>
          <w:tcPr>
            <w:tcW w:w="2268" w:type="dxa"/>
          </w:tcPr>
          <w:p w14:paraId="11F86DFD" w14:textId="77777777" w:rsidR="00AC31D6" w:rsidRPr="00B663B0" w:rsidRDefault="00AC31D6" w:rsidP="000610A8">
            <w:pPr>
              <w:jc w:val="center"/>
              <w:rPr>
                <w:rFonts w:ascii="仿宋_GB2312" w:eastAsia="仿宋_GB2312" w:hAnsiTheme="majorEastAsia"/>
                <w:szCs w:val="21"/>
              </w:rPr>
            </w:pPr>
            <w:r w:rsidRPr="00B663B0">
              <w:rPr>
                <w:rFonts w:asciiTheme="majorEastAsia" w:eastAsiaTheme="majorEastAsia" w:hAnsiTheme="majorEastAsia" w:hint="eastAsia"/>
                <w:sz w:val="24"/>
              </w:rPr>
              <w:t>0</w:t>
            </w:r>
          </w:p>
        </w:tc>
      </w:tr>
      <w:tr w:rsidR="00AC31D6" w:rsidRPr="00B663B0" w14:paraId="4EBA104A" w14:textId="77777777" w:rsidTr="000610A8">
        <w:tc>
          <w:tcPr>
            <w:tcW w:w="2268" w:type="dxa"/>
          </w:tcPr>
          <w:p w14:paraId="57D77FB0"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所占比例</w:t>
            </w:r>
          </w:p>
        </w:tc>
        <w:tc>
          <w:tcPr>
            <w:tcW w:w="2268" w:type="dxa"/>
          </w:tcPr>
          <w:p w14:paraId="014A5E95"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96.6</w:t>
            </w:r>
            <w:r w:rsidRPr="00B663B0">
              <w:rPr>
                <w:rFonts w:asciiTheme="majorEastAsia" w:eastAsiaTheme="majorEastAsia" w:hAnsiTheme="majorEastAsia"/>
                <w:sz w:val="24"/>
              </w:rPr>
              <w:t>%</w:t>
            </w:r>
          </w:p>
        </w:tc>
        <w:tc>
          <w:tcPr>
            <w:tcW w:w="2268" w:type="dxa"/>
          </w:tcPr>
          <w:p w14:paraId="1D1B23DE"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3.4</w:t>
            </w:r>
            <w:r w:rsidRPr="00B663B0">
              <w:rPr>
                <w:rFonts w:asciiTheme="majorEastAsia" w:eastAsiaTheme="majorEastAsia" w:hAnsiTheme="majorEastAsia"/>
                <w:sz w:val="24"/>
              </w:rPr>
              <w:t>%</w:t>
            </w:r>
          </w:p>
        </w:tc>
        <w:tc>
          <w:tcPr>
            <w:tcW w:w="2268" w:type="dxa"/>
          </w:tcPr>
          <w:p w14:paraId="353BB5CC" w14:textId="77777777" w:rsidR="00AC31D6" w:rsidRPr="00B663B0" w:rsidRDefault="00AC31D6" w:rsidP="000610A8">
            <w:pPr>
              <w:adjustRightInd w:val="0"/>
              <w:snapToGrid w:val="0"/>
              <w:jc w:val="center"/>
              <w:rPr>
                <w:rFonts w:ascii="仿宋_GB2312" w:eastAsia="仿宋_GB2312" w:hAnsiTheme="majorEastAsia"/>
                <w:szCs w:val="21"/>
              </w:rPr>
            </w:pPr>
            <w:r w:rsidRPr="00B663B0">
              <w:rPr>
                <w:rFonts w:asciiTheme="majorEastAsia" w:eastAsiaTheme="majorEastAsia" w:hAnsiTheme="majorEastAsia" w:hint="eastAsia"/>
                <w:sz w:val="24"/>
              </w:rPr>
              <w:t>0</w:t>
            </w:r>
          </w:p>
        </w:tc>
      </w:tr>
    </w:tbl>
    <w:p w14:paraId="530FB96A" w14:textId="77777777" w:rsidR="00AC31D6" w:rsidRPr="00B663B0" w:rsidRDefault="00AC31D6" w:rsidP="00AC31D6">
      <w:pPr>
        <w:adjustRightInd w:val="0"/>
        <w:snapToGrid w:val="0"/>
        <w:ind w:firstLineChars="200" w:firstLine="420"/>
        <w:rPr>
          <w:rFonts w:ascii="仿宋_GB2312" w:eastAsia="仿宋_GB2312" w:hAnsiTheme="majorEastAsia"/>
          <w:szCs w:val="21"/>
        </w:rPr>
      </w:pPr>
      <w:r w:rsidRPr="00B663B0">
        <w:rPr>
          <w:rFonts w:ascii="仿宋_GB2312" w:eastAsia="仿宋_GB2312" w:hAnsiTheme="majorEastAsia" w:hint="eastAsia"/>
          <w:szCs w:val="21"/>
        </w:rPr>
        <w:t>（3）学位结构</w:t>
      </w:r>
    </w:p>
    <w:tbl>
      <w:tblPr>
        <w:tblStyle w:val="a4"/>
        <w:tblW w:w="9072" w:type="dxa"/>
        <w:tblInd w:w="562" w:type="dxa"/>
        <w:tblLook w:val="04A0" w:firstRow="1" w:lastRow="0" w:firstColumn="1" w:lastColumn="0" w:noHBand="0" w:noVBand="1"/>
      </w:tblPr>
      <w:tblGrid>
        <w:gridCol w:w="2268"/>
        <w:gridCol w:w="2268"/>
        <w:gridCol w:w="2268"/>
        <w:gridCol w:w="2268"/>
      </w:tblGrid>
      <w:tr w:rsidR="00AC31D6" w:rsidRPr="00B663B0" w14:paraId="34F45536" w14:textId="77777777" w:rsidTr="000610A8">
        <w:tc>
          <w:tcPr>
            <w:tcW w:w="2268" w:type="dxa"/>
          </w:tcPr>
          <w:p w14:paraId="1D490774" w14:textId="77777777" w:rsidR="00AC31D6" w:rsidRPr="00B663B0" w:rsidRDefault="00AC31D6" w:rsidP="000610A8">
            <w:pPr>
              <w:rPr>
                <w:rFonts w:ascii="仿宋_GB2312" w:eastAsia="仿宋_GB2312" w:hAnsiTheme="majorEastAsia"/>
                <w:szCs w:val="21"/>
              </w:rPr>
            </w:pPr>
          </w:p>
        </w:tc>
        <w:tc>
          <w:tcPr>
            <w:tcW w:w="2268" w:type="dxa"/>
          </w:tcPr>
          <w:p w14:paraId="15AFAEDB"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博士</w:t>
            </w:r>
          </w:p>
        </w:tc>
        <w:tc>
          <w:tcPr>
            <w:tcW w:w="2268" w:type="dxa"/>
          </w:tcPr>
          <w:p w14:paraId="0FD3C680"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硕士</w:t>
            </w:r>
          </w:p>
        </w:tc>
        <w:tc>
          <w:tcPr>
            <w:tcW w:w="2268" w:type="dxa"/>
          </w:tcPr>
          <w:p w14:paraId="4A72E627"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其它</w:t>
            </w:r>
          </w:p>
        </w:tc>
      </w:tr>
      <w:tr w:rsidR="00AC31D6" w:rsidRPr="00B663B0" w14:paraId="4EE78540" w14:textId="77777777" w:rsidTr="000610A8">
        <w:tc>
          <w:tcPr>
            <w:tcW w:w="2268" w:type="dxa"/>
          </w:tcPr>
          <w:p w14:paraId="1C75D9CD"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tcPr>
          <w:p w14:paraId="70315780" w14:textId="77777777" w:rsidR="00AC31D6" w:rsidRPr="00B663B0" w:rsidRDefault="00AC31D6" w:rsidP="000610A8">
            <w:pPr>
              <w:jc w:val="center"/>
              <w:rPr>
                <w:rFonts w:ascii="仿宋_GB2312" w:eastAsia="仿宋_GB2312" w:hAnsiTheme="majorEastAsia"/>
                <w:szCs w:val="21"/>
              </w:rPr>
            </w:pPr>
            <w:r>
              <w:rPr>
                <w:rFonts w:asciiTheme="majorEastAsia" w:eastAsiaTheme="majorEastAsia" w:hAnsiTheme="majorEastAsia" w:hint="eastAsia"/>
                <w:sz w:val="24"/>
              </w:rPr>
              <w:t>81</w:t>
            </w:r>
          </w:p>
        </w:tc>
        <w:tc>
          <w:tcPr>
            <w:tcW w:w="2268" w:type="dxa"/>
          </w:tcPr>
          <w:p w14:paraId="2FF6B506" w14:textId="77777777" w:rsidR="00AC31D6" w:rsidRPr="00B663B0" w:rsidRDefault="00AC31D6" w:rsidP="000610A8">
            <w:pPr>
              <w:jc w:val="center"/>
              <w:rPr>
                <w:rFonts w:ascii="仿宋_GB2312" w:eastAsia="仿宋_GB2312" w:hAnsiTheme="majorEastAsia"/>
                <w:szCs w:val="21"/>
              </w:rPr>
            </w:pPr>
            <w:r>
              <w:rPr>
                <w:rFonts w:asciiTheme="majorEastAsia" w:eastAsiaTheme="majorEastAsia" w:hAnsiTheme="majorEastAsia" w:hint="eastAsia"/>
                <w:sz w:val="24"/>
              </w:rPr>
              <w:t>4</w:t>
            </w:r>
          </w:p>
        </w:tc>
        <w:tc>
          <w:tcPr>
            <w:tcW w:w="2268" w:type="dxa"/>
          </w:tcPr>
          <w:p w14:paraId="268B73D5" w14:textId="77777777" w:rsidR="00AC31D6" w:rsidRPr="00B663B0" w:rsidRDefault="00AC31D6" w:rsidP="000610A8">
            <w:pPr>
              <w:jc w:val="center"/>
              <w:rPr>
                <w:rFonts w:ascii="仿宋_GB2312" w:eastAsia="仿宋_GB2312" w:hAnsiTheme="majorEastAsia"/>
                <w:szCs w:val="21"/>
              </w:rPr>
            </w:pPr>
            <w:r>
              <w:rPr>
                <w:rFonts w:asciiTheme="majorEastAsia" w:eastAsiaTheme="majorEastAsia" w:hAnsiTheme="majorEastAsia" w:hint="eastAsia"/>
                <w:sz w:val="24"/>
              </w:rPr>
              <w:t>3</w:t>
            </w:r>
          </w:p>
        </w:tc>
      </w:tr>
      <w:tr w:rsidR="00AC31D6" w:rsidRPr="00B663B0" w14:paraId="2D9B968D" w14:textId="77777777" w:rsidTr="000610A8">
        <w:tc>
          <w:tcPr>
            <w:tcW w:w="2268" w:type="dxa"/>
          </w:tcPr>
          <w:p w14:paraId="22EFBE0C"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所占比例</w:t>
            </w:r>
          </w:p>
        </w:tc>
        <w:tc>
          <w:tcPr>
            <w:tcW w:w="2268" w:type="dxa"/>
          </w:tcPr>
          <w:p w14:paraId="625A8502"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92</w:t>
            </w:r>
            <w:r w:rsidRPr="00B663B0">
              <w:rPr>
                <w:rFonts w:asciiTheme="majorEastAsia" w:eastAsiaTheme="majorEastAsia" w:hAnsiTheme="majorEastAsia"/>
                <w:sz w:val="24"/>
              </w:rPr>
              <w:t>%</w:t>
            </w:r>
          </w:p>
        </w:tc>
        <w:tc>
          <w:tcPr>
            <w:tcW w:w="2268" w:type="dxa"/>
          </w:tcPr>
          <w:p w14:paraId="45AD95D6"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4.5</w:t>
            </w:r>
            <w:r w:rsidRPr="00B663B0">
              <w:rPr>
                <w:rFonts w:asciiTheme="majorEastAsia" w:eastAsiaTheme="majorEastAsia" w:hAnsiTheme="majorEastAsia"/>
                <w:sz w:val="24"/>
              </w:rPr>
              <w:t>%</w:t>
            </w:r>
          </w:p>
        </w:tc>
        <w:tc>
          <w:tcPr>
            <w:tcW w:w="2268" w:type="dxa"/>
          </w:tcPr>
          <w:p w14:paraId="2F5A131A"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3.4</w:t>
            </w:r>
            <w:r w:rsidRPr="00B663B0">
              <w:rPr>
                <w:rFonts w:asciiTheme="majorEastAsia" w:eastAsiaTheme="majorEastAsia" w:hAnsiTheme="majorEastAsia"/>
                <w:sz w:val="24"/>
              </w:rPr>
              <w:t>%</w:t>
            </w:r>
          </w:p>
        </w:tc>
      </w:tr>
    </w:tbl>
    <w:p w14:paraId="44EB6B5A" w14:textId="77777777" w:rsidR="00AC31D6" w:rsidRPr="00B663B0" w:rsidRDefault="00AC31D6" w:rsidP="00AC31D6">
      <w:pPr>
        <w:adjustRightInd w:val="0"/>
        <w:snapToGrid w:val="0"/>
        <w:ind w:firstLineChars="200" w:firstLine="420"/>
        <w:rPr>
          <w:rFonts w:ascii="仿宋_GB2312" w:eastAsia="仿宋_GB2312" w:hAnsiTheme="majorEastAsia"/>
          <w:szCs w:val="21"/>
        </w:rPr>
      </w:pPr>
      <w:r w:rsidRPr="00B663B0">
        <w:rPr>
          <w:rFonts w:ascii="仿宋_GB2312" w:eastAsia="仿宋_GB2312" w:hAnsiTheme="majorEastAsia" w:hint="eastAsia"/>
          <w:szCs w:val="21"/>
        </w:rPr>
        <w:t>（4）年龄结构</w:t>
      </w:r>
    </w:p>
    <w:tbl>
      <w:tblPr>
        <w:tblStyle w:val="a4"/>
        <w:tblW w:w="9072" w:type="dxa"/>
        <w:tblInd w:w="562" w:type="dxa"/>
        <w:tblLook w:val="04A0" w:firstRow="1" w:lastRow="0" w:firstColumn="1" w:lastColumn="0" w:noHBand="0" w:noVBand="1"/>
      </w:tblPr>
      <w:tblGrid>
        <w:gridCol w:w="2268"/>
        <w:gridCol w:w="2268"/>
        <w:gridCol w:w="2268"/>
        <w:gridCol w:w="2268"/>
      </w:tblGrid>
      <w:tr w:rsidR="00AC31D6" w:rsidRPr="00B663B0" w14:paraId="3008F4F1" w14:textId="77777777" w:rsidTr="000610A8">
        <w:tc>
          <w:tcPr>
            <w:tcW w:w="2268" w:type="dxa"/>
          </w:tcPr>
          <w:p w14:paraId="16822427" w14:textId="77777777" w:rsidR="00AC31D6" w:rsidRPr="00B663B0" w:rsidRDefault="00AC31D6" w:rsidP="000610A8">
            <w:pPr>
              <w:rPr>
                <w:rFonts w:ascii="仿宋_GB2312" w:eastAsia="仿宋_GB2312" w:hAnsiTheme="majorEastAsia"/>
                <w:szCs w:val="21"/>
              </w:rPr>
            </w:pPr>
          </w:p>
        </w:tc>
        <w:tc>
          <w:tcPr>
            <w:tcW w:w="2268" w:type="dxa"/>
          </w:tcPr>
          <w:p w14:paraId="19B1B873"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34 岁及以下</w:t>
            </w:r>
          </w:p>
        </w:tc>
        <w:tc>
          <w:tcPr>
            <w:tcW w:w="2268" w:type="dxa"/>
          </w:tcPr>
          <w:p w14:paraId="51FDC3CE"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35 岁-50 岁</w:t>
            </w:r>
          </w:p>
        </w:tc>
        <w:tc>
          <w:tcPr>
            <w:tcW w:w="2268" w:type="dxa"/>
          </w:tcPr>
          <w:p w14:paraId="0F4DA03D"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51 岁及以上</w:t>
            </w:r>
          </w:p>
        </w:tc>
      </w:tr>
      <w:tr w:rsidR="00AC31D6" w:rsidRPr="00B663B0" w14:paraId="70ED8246" w14:textId="77777777" w:rsidTr="000610A8">
        <w:tc>
          <w:tcPr>
            <w:tcW w:w="2268" w:type="dxa"/>
          </w:tcPr>
          <w:p w14:paraId="62A97E8A"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tcPr>
          <w:p w14:paraId="1B686ECB" w14:textId="77777777" w:rsidR="00AC31D6" w:rsidRPr="00B663B0" w:rsidRDefault="00AC31D6" w:rsidP="000610A8">
            <w:pPr>
              <w:jc w:val="center"/>
              <w:rPr>
                <w:rFonts w:ascii="仿宋_GB2312" w:eastAsia="仿宋_GB2312" w:hAnsiTheme="majorEastAsia"/>
                <w:szCs w:val="21"/>
              </w:rPr>
            </w:pPr>
            <w:r>
              <w:rPr>
                <w:rFonts w:asciiTheme="majorEastAsia" w:eastAsiaTheme="majorEastAsia" w:hAnsiTheme="majorEastAsia" w:hint="eastAsia"/>
                <w:sz w:val="24"/>
              </w:rPr>
              <w:t>14</w:t>
            </w:r>
          </w:p>
        </w:tc>
        <w:tc>
          <w:tcPr>
            <w:tcW w:w="2268" w:type="dxa"/>
          </w:tcPr>
          <w:p w14:paraId="106F227D" w14:textId="77777777" w:rsidR="00AC31D6" w:rsidRPr="00B663B0" w:rsidRDefault="00AC31D6" w:rsidP="000610A8">
            <w:pPr>
              <w:jc w:val="center"/>
              <w:rPr>
                <w:rFonts w:ascii="仿宋_GB2312" w:eastAsia="仿宋_GB2312" w:hAnsiTheme="majorEastAsia"/>
                <w:szCs w:val="21"/>
              </w:rPr>
            </w:pPr>
            <w:r>
              <w:rPr>
                <w:rFonts w:asciiTheme="majorEastAsia" w:eastAsiaTheme="majorEastAsia" w:hAnsiTheme="majorEastAsia" w:hint="eastAsia"/>
                <w:sz w:val="24"/>
              </w:rPr>
              <w:t>55</w:t>
            </w:r>
          </w:p>
        </w:tc>
        <w:tc>
          <w:tcPr>
            <w:tcW w:w="2268" w:type="dxa"/>
          </w:tcPr>
          <w:p w14:paraId="128AC67E" w14:textId="77777777" w:rsidR="00AC31D6" w:rsidRPr="00B663B0" w:rsidRDefault="00AC31D6" w:rsidP="000610A8">
            <w:pPr>
              <w:jc w:val="center"/>
              <w:rPr>
                <w:rFonts w:ascii="仿宋_GB2312" w:eastAsia="仿宋_GB2312" w:hAnsiTheme="majorEastAsia"/>
                <w:szCs w:val="21"/>
              </w:rPr>
            </w:pPr>
            <w:r>
              <w:rPr>
                <w:rFonts w:asciiTheme="majorEastAsia" w:eastAsiaTheme="majorEastAsia" w:hAnsiTheme="majorEastAsia" w:hint="eastAsia"/>
                <w:sz w:val="24"/>
              </w:rPr>
              <w:t>19</w:t>
            </w:r>
          </w:p>
        </w:tc>
      </w:tr>
      <w:tr w:rsidR="00AC31D6" w:rsidRPr="00B663B0" w14:paraId="213C61AD" w14:textId="77777777" w:rsidTr="000610A8">
        <w:tc>
          <w:tcPr>
            <w:tcW w:w="2268" w:type="dxa"/>
          </w:tcPr>
          <w:p w14:paraId="62ABA19A" w14:textId="77777777" w:rsidR="00AC31D6" w:rsidRPr="00B663B0" w:rsidRDefault="00AC31D6" w:rsidP="000610A8">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所占比例</w:t>
            </w:r>
          </w:p>
        </w:tc>
        <w:tc>
          <w:tcPr>
            <w:tcW w:w="2268" w:type="dxa"/>
          </w:tcPr>
          <w:p w14:paraId="6D63799E"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15.9</w:t>
            </w:r>
            <w:r w:rsidRPr="00B663B0">
              <w:rPr>
                <w:rFonts w:asciiTheme="majorEastAsia" w:eastAsiaTheme="majorEastAsia" w:hAnsiTheme="majorEastAsia"/>
                <w:sz w:val="24"/>
              </w:rPr>
              <w:t>%</w:t>
            </w:r>
          </w:p>
        </w:tc>
        <w:tc>
          <w:tcPr>
            <w:tcW w:w="2268" w:type="dxa"/>
          </w:tcPr>
          <w:p w14:paraId="1C3D9916"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62.5</w:t>
            </w:r>
            <w:r w:rsidRPr="00B663B0">
              <w:rPr>
                <w:rFonts w:asciiTheme="majorEastAsia" w:eastAsiaTheme="majorEastAsia" w:hAnsiTheme="majorEastAsia"/>
                <w:sz w:val="24"/>
              </w:rPr>
              <w:t>%</w:t>
            </w:r>
          </w:p>
        </w:tc>
        <w:tc>
          <w:tcPr>
            <w:tcW w:w="2268" w:type="dxa"/>
          </w:tcPr>
          <w:p w14:paraId="0226B00C" w14:textId="77777777" w:rsidR="00AC31D6" w:rsidRPr="00B663B0" w:rsidRDefault="00AC31D6" w:rsidP="000610A8">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21.6</w:t>
            </w:r>
            <w:r w:rsidRPr="00B663B0">
              <w:rPr>
                <w:rFonts w:asciiTheme="majorEastAsia" w:eastAsiaTheme="majorEastAsia" w:hAnsiTheme="majorEastAsia"/>
                <w:sz w:val="24"/>
              </w:rPr>
              <w:t>%</w:t>
            </w:r>
          </w:p>
        </w:tc>
      </w:tr>
    </w:tbl>
    <w:p w14:paraId="247BEEDC" w14:textId="77777777" w:rsidR="00AC31D6" w:rsidRPr="0012020B" w:rsidRDefault="00AC31D6" w:rsidP="00AC31D6">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2、人才队伍建设情况</w:t>
      </w:r>
    </w:p>
    <w:p w14:paraId="41874391" w14:textId="77777777" w:rsidR="00AC31D6" w:rsidRPr="00165158" w:rsidRDefault="00AC31D6" w:rsidP="00AC31D6">
      <w:pPr>
        <w:adjustRightInd w:val="0"/>
        <w:snapToGrid w:val="0"/>
        <w:spacing w:before="100" w:beforeAutospacing="1" w:after="100" w:afterAutospacing="1"/>
        <w:ind w:firstLineChars="200" w:firstLine="480"/>
        <w:rPr>
          <w:rFonts w:asciiTheme="majorEastAsia" w:eastAsiaTheme="majorEastAsia" w:hAnsiTheme="majorEastAsia"/>
          <w:sz w:val="24"/>
        </w:rPr>
      </w:pPr>
      <w:r w:rsidRPr="00384511">
        <w:rPr>
          <w:rFonts w:ascii="仿宋_GB2312" w:eastAsia="仿宋_GB2312" w:hAnsiTheme="majorEastAsia" w:cs="仿宋" w:hint="eastAsia"/>
          <w:sz w:val="24"/>
        </w:rPr>
        <w:t>包括各级教学名师、教学团队、教学指导委员会委员及杰出人才（千人计划</w:t>
      </w:r>
      <w:r w:rsidRPr="00384511">
        <w:rPr>
          <w:rFonts w:ascii="仿宋_GB2312" w:eastAsia="仿宋_GB2312" w:hAnsiTheme="majorEastAsia" w:cs="微软雅黑" w:hint="eastAsia"/>
          <w:sz w:val="24"/>
        </w:rPr>
        <w:t>、</w:t>
      </w:r>
      <w:r w:rsidRPr="00384511">
        <w:rPr>
          <w:rFonts w:ascii="仿宋_GB2312" w:eastAsia="仿宋_GB2312" w:hAnsiTheme="majorEastAsia" w:hint="eastAsia"/>
          <w:sz w:val="24"/>
        </w:rPr>
        <w:t>青年千人计划</w:t>
      </w:r>
      <w:r w:rsidRPr="00384511">
        <w:rPr>
          <w:rFonts w:ascii="仿宋_GB2312" w:eastAsia="仿宋_GB2312" w:hAnsiTheme="majorEastAsia" w:cs="微软雅黑" w:hint="eastAsia"/>
          <w:sz w:val="24"/>
        </w:rPr>
        <w:t>、</w:t>
      </w:r>
      <w:r w:rsidRPr="00165158">
        <w:rPr>
          <w:rFonts w:asciiTheme="majorEastAsia" w:eastAsiaTheme="majorEastAsia" w:hAnsiTheme="majorEastAsia" w:hint="eastAsia"/>
          <w:sz w:val="24"/>
        </w:rPr>
        <w:t>百千万人才工程等）等。</w:t>
      </w:r>
    </w:p>
    <w:p w14:paraId="7D37DCC0" w14:textId="77777777" w:rsidR="00AC31D6" w:rsidRPr="00165158" w:rsidRDefault="00AC31D6" w:rsidP="00AC31D6">
      <w:pPr>
        <w:adjustRightInd w:val="0"/>
        <w:snapToGrid w:val="0"/>
        <w:spacing w:before="100" w:beforeAutospacing="1" w:after="100" w:afterAutospacing="1"/>
        <w:ind w:firstLineChars="200" w:firstLine="480"/>
        <w:rPr>
          <w:rFonts w:asciiTheme="majorEastAsia" w:eastAsiaTheme="majorEastAsia" w:hAnsiTheme="majorEastAsia"/>
          <w:sz w:val="24"/>
        </w:rPr>
      </w:pPr>
      <w:r w:rsidRPr="00165158">
        <w:rPr>
          <w:rFonts w:asciiTheme="majorEastAsia" w:eastAsiaTheme="majorEastAsia" w:hAnsiTheme="majorEastAsia" w:hint="eastAsia"/>
          <w:sz w:val="24"/>
        </w:rPr>
        <w:t>教师</w:t>
      </w:r>
      <w:r w:rsidRPr="00165158">
        <w:rPr>
          <w:rFonts w:asciiTheme="majorEastAsia" w:eastAsiaTheme="majorEastAsia" w:hAnsiTheme="majorEastAsia"/>
          <w:sz w:val="24"/>
        </w:rPr>
        <w:t>中</w:t>
      </w:r>
      <w:r w:rsidRPr="00165158">
        <w:rPr>
          <w:rFonts w:asciiTheme="majorEastAsia" w:eastAsiaTheme="majorEastAsia" w:hAnsiTheme="majorEastAsia" w:hint="eastAsia"/>
          <w:sz w:val="24"/>
        </w:rPr>
        <w:t>有</w:t>
      </w:r>
      <w:r w:rsidRPr="00165158">
        <w:rPr>
          <w:rFonts w:asciiTheme="majorEastAsia" w:eastAsiaTheme="majorEastAsia" w:hAnsiTheme="majorEastAsia"/>
          <w:sz w:val="24"/>
        </w:rPr>
        <w:t>诺贝尔物理学奖获得者1人，中组部“千人计划”特聘教授</w:t>
      </w:r>
      <w:r w:rsidRPr="00165158">
        <w:rPr>
          <w:rFonts w:asciiTheme="majorEastAsia" w:eastAsiaTheme="majorEastAsia" w:hAnsiTheme="majorEastAsia" w:hint="eastAsia"/>
          <w:sz w:val="24"/>
        </w:rPr>
        <w:t>1</w:t>
      </w:r>
      <w:r w:rsidRPr="00165158">
        <w:rPr>
          <w:rFonts w:asciiTheme="majorEastAsia" w:eastAsiaTheme="majorEastAsia" w:hAnsiTheme="majorEastAsia"/>
          <w:sz w:val="24"/>
        </w:rPr>
        <w:t>人，教育部“长江学者奖励计划”特聘教授2人、讲座教授</w:t>
      </w:r>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人，国家杰出青年基金获得者</w:t>
      </w:r>
      <w:r w:rsidRPr="00165158">
        <w:rPr>
          <w:rFonts w:asciiTheme="majorEastAsia" w:eastAsiaTheme="majorEastAsia" w:hAnsiTheme="majorEastAsia" w:hint="eastAsia"/>
          <w:sz w:val="24"/>
        </w:rPr>
        <w:t>4</w:t>
      </w:r>
      <w:r w:rsidRPr="00165158">
        <w:rPr>
          <w:rFonts w:asciiTheme="majorEastAsia" w:eastAsiaTheme="majorEastAsia" w:hAnsiTheme="majorEastAsia"/>
          <w:sz w:val="24"/>
        </w:rPr>
        <w:t>人、优秀青年基金获得者</w:t>
      </w:r>
      <w:r w:rsidRPr="00165158">
        <w:rPr>
          <w:rFonts w:asciiTheme="majorEastAsia" w:eastAsiaTheme="majorEastAsia" w:hAnsiTheme="majorEastAsia" w:hint="eastAsia"/>
          <w:sz w:val="24"/>
        </w:rPr>
        <w:t>1</w:t>
      </w:r>
      <w:r w:rsidRPr="00165158">
        <w:rPr>
          <w:rFonts w:asciiTheme="majorEastAsia" w:eastAsiaTheme="majorEastAsia" w:hAnsiTheme="majorEastAsia"/>
          <w:sz w:val="24"/>
        </w:rPr>
        <w:t>人，入选中组部“青年千人计划”者</w:t>
      </w:r>
      <w:r w:rsidRPr="00165158">
        <w:rPr>
          <w:rFonts w:asciiTheme="majorEastAsia" w:eastAsiaTheme="majorEastAsia" w:hAnsiTheme="majorEastAsia" w:hint="eastAsia"/>
          <w:sz w:val="24"/>
        </w:rPr>
        <w:t>3</w:t>
      </w:r>
      <w:r w:rsidRPr="00165158">
        <w:rPr>
          <w:rFonts w:asciiTheme="majorEastAsia" w:eastAsiaTheme="majorEastAsia" w:hAnsiTheme="majorEastAsia"/>
          <w:sz w:val="24"/>
        </w:rPr>
        <w:t>人，入选国家百千万人才工程</w:t>
      </w:r>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人，教育部跨世纪、新世纪优秀人才</w:t>
      </w:r>
      <w:r w:rsidRPr="00165158">
        <w:rPr>
          <w:rFonts w:asciiTheme="majorEastAsia" w:eastAsiaTheme="majorEastAsia" w:hAnsiTheme="majorEastAsia" w:hint="eastAsia"/>
          <w:sz w:val="24"/>
        </w:rPr>
        <w:t>11</w:t>
      </w:r>
      <w:r w:rsidRPr="00165158">
        <w:rPr>
          <w:rFonts w:asciiTheme="majorEastAsia" w:eastAsiaTheme="majorEastAsia" w:hAnsiTheme="majorEastAsia"/>
          <w:sz w:val="24"/>
        </w:rPr>
        <w:t>人，山东省“泰山学者”特聘教授</w:t>
      </w:r>
      <w:r w:rsidRPr="00165158">
        <w:rPr>
          <w:rFonts w:asciiTheme="majorEastAsia" w:eastAsiaTheme="majorEastAsia" w:hAnsiTheme="majorEastAsia" w:hint="eastAsia"/>
          <w:sz w:val="24"/>
        </w:rPr>
        <w:t>5</w:t>
      </w:r>
      <w:r w:rsidRPr="00165158">
        <w:rPr>
          <w:rFonts w:asciiTheme="majorEastAsia" w:eastAsiaTheme="majorEastAsia" w:hAnsiTheme="majorEastAsia"/>
          <w:sz w:val="24"/>
        </w:rPr>
        <w:t>人，入选山东省引进海外创新创业人才“万人计划”</w:t>
      </w:r>
      <w:r w:rsidRPr="00165158">
        <w:rPr>
          <w:rFonts w:asciiTheme="majorEastAsia" w:eastAsiaTheme="majorEastAsia" w:hAnsiTheme="majorEastAsia" w:hint="eastAsia"/>
          <w:sz w:val="24"/>
        </w:rPr>
        <w:t>1</w:t>
      </w:r>
      <w:r w:rsidRPr="00165158">
        <w:rPr>
          <w:rFonts w:asciiTheme="majorEastAsia" w:eastAsiaTheme="majorEastAsia" w:hAnsiTheme="majorEastAsia"/>
          <w:sz w:val="24"/>
        </w:rPr>
        <w:t>人，山东省有突出贡献的中青年专家</w:t>
      </w:r>
      <w:r w:rsidRPr="00165158">
        <w:rPr>
          <w:rFonts w:asciiTheme="majorEastAsia" w:eastAsiaTheme="majorEastAsia" w:hAnsiTheme="majorEastAsia" w:hint="eastAsia"/>
          <w:sz w:val="24"/>
        </w:rPr>
        <w:t>4</w:t>
      </w:r>
      <w:r w:rsidRPr="00165158">
        <w:rPr>
          <w:rFonts w:asciiTheme="majorEastAsia" w:eastAsiaTheme="majorEastAsia" w:hAnsiTheme="majorEastAsia"/>
          <w:sz w:val="24"/>
        </w:rPr>
        <w:t>人，山东省专业技术拔尖人才</w:t>
      </w:r>
      <w:r w:rsidRPr="00165158">
        <w:rPr>
          <w:rFonts w:asciiTheme="majorEastAsia" w:eastAsiaTheme="majorEastAsia" w:hAnsiTheme="majorEastAsia" w:hint="eastAsia"/>
          <w:sz w:val="24"/>
        </w:rPr>
        <w:t>4</w:t>
      </w:r>
      <w:r w:rsidRPr="00165158">
        <w:rPr>
          <w:rFonts w:asciiTheme="majorEastAsia" w:eastAsiaTheme="majorEastAsia" w:hAnsiTheme="majorEastAsia"/>
          <w:sz w:val="24"/>
        </w:rPr>
        <w:t>人，享受国务院政府特殊津贴</w:t>
      </w:r>
      <w:r w:rsidRPr="00165158">
        <w:rPr>
          <w:rFonts w:asciiTheme="majorEastAsia" w:eastAsiaTheme="majorEastAsia" w:hAnsiTheme="majorEastAsia" w:hint="eastAsia"/>
          <w:sz w:val="24"/>
        </w:rPr>
        <w:t>8</w:t>
      </w:r>
      <w:r w:rsidRPr="00165158">
        <w:rPr>
          <w:rFonts w:asciiTheme="majorEastAsia" w:eastAsiaTheme="majorEastAsia" w:hAnsiTheme="majorEastAsia"/>
          <w:sz w:val="24"/>
        </w:rPr>
        <w:t>人，齐鲁青年学者</w:t>
      </w:r>
      <w:r w:rsidRPr="00165158">
        <w:rPr>
          <w:rFonts w:asciiTheme="majorEastAsia" w:eastAsiaTheme="majorEastAsia" w:hAnsiTheme="majorEastAsia" w:hint="eastAsia"/>
          <w:sz w:val="24"/>
        </w:rPr>
        <w:t>3</w:t>
      </w:r>
      <w:r w:rsidRPr="00165158">
        <w:rPr>
          <w:rFonts w:asciiTheme="majorEastAsia" w:eastAsiaTheme="majorEastAsia" w:hAnsiTheme="majorEastAsia"/>
          <w:sz w:val="24"/>
        </w:rPr>
        <w:t>人，“985”学术骨干</w:t>
      </w:r>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人。另有兼职特聘教授、</w:t>
      </w:r>
      <w:proofErr w:type="gramStart"/>
      <w:r w:rsidRPr="00165158">
        <w:rPr>
          <w:rFonts w:asciiTheme="majorEastAsia" w:eastAsiaTheme="majorEastAsia" w:hAnsiTheme="majorEastAsia"/>
          <w:sz w:val="24"/>
        </w:rPr>
        <w:t>双聘院士</w:t>
      </w:r>
      <w:proofErr w:type="gramEnd"/>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w:t>
      </w:r>
      <w:r w:rsidRPr="00165158">
        <w:rPr>
          <w:rFonts w:asciiTheme="majorEastAsia" w:eastAsiaTheme="majorEastAsia" w:hAnsiTheme="majorEastAsia" w:hint="eastAsia"/>
          <w:sz w:val="24"/>
        </w:rPr>
        <w:t>山东省杰出青年基金获得者5人</w:t>
      </w:r>
      <w:r w:rsidRPr="00165158">
        <w:rPr>
          <w:rFonts w:asciiTheme="majorEastAsia" w:eastAsiaTheme="majorEastAsia" w:hAnsiTheme="majorEastAsia"/>
          <w:sz w:val="24"/>
        </w:rPr>
        <w:t>。</w:t>
      </w:r>
    </w:p>
    <w:p w14:paraId="6A808640" w14:textId="77777777"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szCs w:val="21"/>
        </w:rPr>
        <w:t>3</w:t>
      </w:r>
      <w:r w:rsidRPr="0012020B">
        <w:rPr>
          <w:rFonts w:ascii="黑体" w:eastAsia="黑体" w:hAnsi="黑体" w:hint="eastAsia"/>
          <w:szCs w:val="21"/>
        </w:rPr>
        <w:t>、</w:t>
      </w:r>
      <w:r w:rsidRPr="0012020B">
        <w:rPr>
          <w:rFonts w:ascii="黑体" w:eastAsia="黑体" w:hAnsi="黑体"/>
          <w:szCs w:val="21"/>
        </w:rPr>
        <w:t>教师获奖情况</w:t>
      </w:r>
    </w:p>
    <w:p w14:paraId="16386960" w14:textId="77777777" w:rsidR="006564B0" w:rsidRPr="009918CB" w:rsidRDefault="006564B0" w:rsidP="006564B0">
      <w:pPr>
        <w:spacing w:line="360" w:lineRule="exact"/>
        <w:rPr>
          <w:rFonts w:asciiTheme="majorEastAsia" w:eastAsiaTheme="majorEastAsia" w:hAnsiTheme="majorEastAsia" w:cs="宋体"/>
          <w:kern w:val="0"/>
          <w:sz w:val="24"/>
        </w:rPr>
      </w:pPr>
      <w:r w:rsidRPr="009918CB">
        <w:rPr>
          <w:rFonts w:asciiTheme="majorEastAsia" w:eastAsiaTheme="majorEastAsia" w:hAnsiTheme="majorEastAsia" w:cs="宋体"/>
          <w:kern w:val="0"/>
          <w:sz w:val="24"/>
        </w:rPr>
        <w:t>2013.11</w:t>
      </w:r>
      <w:r w:rsidRPr="009918CB">
        <w:rPr>
          <w:rFonts w:asciiTheme="majorEastAsia" w:eastAsiaTheme="majorEastAsia" w:hAnsiTheme="majorEastAsia" w:cs="宋体" w:hint="eastAsia"/>
          <w:kern w:val="0"/>
          <w:sz w:val="24"/>
        </w:rPr>
        <w:t>，基础物理教学中多媒体技术和互联网的应用，刘建强、刘东红、宋洪晓、武宏、张承</w:t>
      </w:r>
      <w:proofErr w:type="gramStart"/>
      <w:r w:rsidRPr="009918CB">
        <w:rPr>
          <w:rFonts w:asciiTheme="majorEastAsia" w:eastAsiaTheme="majorEastAsia" w:hAnsiTheme="majorEastAsia" w:cs="宋体" w:hint="eastAsia"/>
          <w:kern w:val="0"/>
          <w:sz w:val="24"/>
        </w:rPr>
        <w:t>琚</w:t>
      </w:r>
      <w:proofErr w:type="gramEnd"/>
      <w:r w:rsidRPr="009918CB">
        <w:rPr>
          <w:rFonts w:asciiTheme="majorEastAsia" w:eastAsiaTheme="majorEastAsia" w:hAnsiTheme="majorEastAsia" w:cs="宋体" w:hint="eastAsia"/>
          <w:kern w:val="0"/>
          <w:sz w:val="24"/>
        </w:rPr>
        <w:t>，山东大学教学成果奖二等奖；</w:t>
      </w:r>
    </w:p>
    <w:p w14:paraId="0D2F392E" w14:textId="77777777" w:rsidR="006564B0" w:rsidRPr="009918CB" w:rsidRDefault="006564B0" w:rsidP="006564B0">
      <w:pPr>
        <w:spacing w:line="360" w:lineRule="exact"/>
        <w:rPr>
          <w:rFonts w:asciiTheme="majorEastAsia" w:eastAsiaTheme="majorEastAsia" w:hAnsiTheme="majorEastAsia" w:cs="宋体"/>
          <w:kern w:val="0"/>
          <w:sz w:val="24"/>
        </w:rPr>
      </w:pPr>
      <w:r w:rsidRPr="009918CB">
        <w:rPr>
          <w:rFonts w:asciiTheme="majorEastAsia" w:eastAsiaTheme="majorEastAsia" w:hAnsiTheme="majorEastAsia" w:cs="宋体"/>
          <w:kern w:val="0"/>
          <w:sz w:val="24"/>
        </w:rPr>
        <w:t>2013.11</w:t>
      </w:r>
      <w:r w:rsidRPr="009918CB">
        <w:rPr>
          <w:rFonts w:asciiTheme="majorEastAsia" w:eastAsiaTheme="majorEastAsia" w:hAnsiTheme="majorEastAsia" w:cs="宋体" w:hint="eastAsia"/>
          <w:kern w:val="0"/>
          <w:sz w:val="24"/>
        </w:rPr>
        <w:t>，贯彻《基本要求》优化教学过程，刘东红、刘建强、刘文利、李蕾，山东大学教学成果奖优秀奖；</w:t>
      </w:r>
    </w:p>
    <w:p w14:paraId="67B1611E" w14:textId="77777777" w:rsidR="006564B0" w:rsidRPr="009918CB" w:rsidRDefault="006564B0" w:rsidP="006564B0">
      <w:pPr>
        <w:spacing w:line="360" w:lineRule="exact"/>
        <w:rPr>
          <w:rFonts w:asciiTheme="majorEastAsia" w:eastAsiaTheme="majorEastAsia" w:hAnsiTheme="majorEastAsia" w:cs="宋体"/>
          <w:kern w:val="0"/>
          <w:sz w:val="24"/>
        </w:rPr>
      </w:pPr>
      <w:r w:rsidRPr="009918CB">
        <w:rPr>
          <w:rFonts w:asciiTheme="majorEastAsia" w:eastAsiaTheme="majorEastAsia" w:hAnsiTheme="majorEastAsia" w:cs="宋体"/>
          <w:kern w:val="0"/>
          <w:sz w:val="24"/>
        </w:rPr>
        <w:t>2015.06</w:t>
      </w:r>
      <w:r w:rsidRPr="009918CB">
        <w:rPr>
          <w:rFonts w:asciiTheme="majorEastAsia" w:eastAsiaTheme="majorEastAsia" w:hAnsiTheme="majorEastAsia" w:cs="宋体" w:hint="eastAsia"/>
          <w:kern w:val="0"/>
          <w:sz w:val="24"/>
        </w:rPr>
        <w:t>，山东省第二届本科</w:t>
      </w:r>
      <w:proofErr w:type="gramStart"/>
      <w:r w:rsidRPr="009918CB">
        <w:rPr>
          <w:rFonts w:asciiTheme="majorEastAsia" w:eastAsiaTheme="majorEastAsia" w:hAnsiTheme="majorEastAsia" w:cs="宋体" w:hint="eastAsia"/>
          <w:kern w:val="0"/>
          <w:sz w:val="24"/>
        </w:rPr>
        <w:t>高校微课教学</w:t>
      </w:r>
      <w:proofErr w:type="gramEnd"/>
      <w:r w:rsidRPr="009918CB">
        <w:rPr>
          <w:rFonts w:asciiTheme="majorEastAsia" w:eastAsiaTheme="majorEastAsia" w:hAnsiTheme="majorEastAsia" w:cs="宋体" w:hint="eastAsia"/>
          <w:kern w:val="0"/>
          <w:sz w:val="24"/>
        </w:rPr>
        <w:t>比赛二等奖，刘建强（物理学院）</w:t>
      </w:r>
    </w:p>
    <w:p w14:paraId="1AE799B6" w14:textId="77777777" w:rsidR="006564B0" w:rsidRPr="009918CB" w:rsidRDefault="006564B0" w:rsidP="006564B0">
      <w:pPr>
        <w:rPr>
          <w:rFonts w:asciiTheme="majorEastAsia" w:eastAsiaTheme="majorEastAsia" w:hAnsiTheme="majorEastAsia" w:cs="宋体"/>
          <w:kern w:val="0"/>
          <w:sz w:val="24"/>
        </w:rPr>
      </w:pPr>
      <w:r w:rsidRPr="009918CB">
        <w:rPr>
          <w:rFonts w:ascii="仿宋" w:eastAsia="仿宋" w:hAnsi="仿宋" w:cs="仿宋"/>
          <w:sz w:val="24"/>
        </w:rPr>
        <w:t>2</w:t>
      </w:r>
      <w:r w:rsidRPr="009918CB">
        <w:rPr>
          <w:rFonts w:asciiTheme="majorEastAsia" w:eastAsiaTheme="majorEastAsia" w:hAnsiTheme="majorEastAsia" w:cs="宋体"/>
          <w:kern w:val="0"/>
          <w:sz w:val="24"/>
        </w:rPr>
        <w:t>016.06.28</w:t>
      </w:r>
      <w:r w:rsidRPr="009918CB">
        <w:rPr>
          <w:rFonts w:asciiTheme="majorEastAsia" w:eastAsiaTheme="majorEastAsia" w:hAnsiTheme="majorEastAsia" w:cs="宋体" w:hint="eastAsia"/>
          <w:kern w:val="0"/>
          <w:sz w:val="24"/>
        </w:rPr>
        <w:t>，刘建强等，物理学，第一批“国家级精品资源共享课”，教育部；</w:t>
      </w:r>
    </w:p>
    <w:p w14:paraId="1701B53F" w14:textId="42009E7A" w:rsidR="00FE215E" w:rsidRPr="00057683" w:rsidRDefault="006564B0" w:rsidP="006564B0">
      <w:pPr>
        <w:adjustRightInd w:val="0"/>
        <w:snapToGrid w:val="0"/>
        <w:spacing w:before="100" w:beforeAutospacing="1" w:after="100" w:afterAutospacing="1"/>
        <w:ind w:firstLineChars="200" w:firstLine="480"/>
        <w:rPr>
          <w:rFonts w:ascii="仿宋" w:eastAsia="仿宋" w:hAnsi="仿宋"/>
          <w:sz w:val="24"/>
        </w:rPr>
      </w:pPr>
      <w:r w:rsidRPr="009918CB">
        <w:rPr>
          <w:sz w:val="24"/>
        </w:rPr>
        <w:t>2016.7.29</w:t>
      </w:r>
      <w:r w:rsidRPr="009918CB">
        <w:rPr>
          <w:rFonts w:cs="宋体" w:hint="eastAsia"/>
          <w:sz w:val="24"/>
        </w:rPr>
        <w:t>，于淑云，刘建强．基于</w:t>
      </w:r>
      <w:r w:rsidRPr="009918CB">
        <w:rPr>
          <w:sz w:val="24"/>
        </w:rPr>
        <w:t xml:space="preserve">SPOC </w:t>
      </w:r>
      <w:r w:rsidRPr="009918CB">
        <w:rPr>
          <w:rFonts w:cs="宋体" w:hint="eastAsia"/>
          <w:sz w:val="24"/>
        </w:rPr>
        <w:t>的翻转课堂教学模式在大学物理教学中的应用，</w:t>
      </w:r>
      <w:r w:rsidRPr="009918CB">
        <w:rPr>
          <w:sz w:val="24"/>
        </w:rPr>
        <w:t>2016</w:t>
      </w:r>
      <w:r w:rsidRPr="009918CB">
        <w:rPr>
          <w:rFonts w:cs="宋体" w:hint="eastAsia"/>
          <w:sz w:val="24"/>
        </w:rPr>
        <w:t>年全国高等学校物理基础课程教育学术研讨会优秀论文奖，教育部高等学校大学物理课程教学指导委员会，中国物理学会物理教学委员会（编号：</w:t>
      </w:r>
      <w:r w:rsidRPr="009918CB">
        <w:rPr>
          <w:sz w:val="24"/>
        </w:rPr>
        <w:t>201604</w:t>
      </w:r>
      <w:r w:rsidRPr="009918CB">
        <w:rPr>
          <w:rFonts w:cs="宋体" w:hint="eastAsia"/>
          <w:sz w:val="24"/>
        </w:rPr>
        <w:t>）</w:t>
      </w:r>
      <w:r w:rsidR="00FE215E">
        <w:rPr>
          <w:rFonts w:ascii="仿宋" w:eastAsia="仿宋" w:hAnsi="仿宋"/>
          <w:sz w:val="24"/>
        </w:rPr>
        <w:t xml:space="preserve"> </w:t>
      </w:r>
    </w:p>
    <w:p w14:paraId="3792F373" w14:textId="77777777"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4、教学研讨及研修活动</w:t>
      </w:r>
    </w:p>
    <w:p w14:paraId="1B925A25"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(1)</w:t>
      </w:r>
      <w:r w:rsidRPr="00900BE6">
        <w:rPr>
          <w:rFonts w:asciiTheme="majorEastAsia" w:eastAsiaTheme="majorEastAsia" w:hAnsiTheme="majorEastAsia" w:cs="宋体" w:hint="eastAsia"/>
          <w:kern w:val="0"/>
          <w:sz w:val="24"/>
        </w:rPr>
        <w:t xml:space="preserve"> 会议名称：“四川省及重庆市高校物理类课程改革与精品资源共享课建设研讨会”，地点：成都，时间：2013年5月18日，大会报告题目：“物理学”国家精品课程转型升级的实践与思考，报告类型（邀请）</w:t>
      </w:r>
    </w:p>
    <w:p w14:paraId="58990F56"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(2)</w:t>
      </w:r>
      <w:r w:rsidRPr="00900BE6">
        <w:rPr>
          <w:rFonts w:asciiTheme="majorEastAsia" w:eastAsiaTheme="majorEastAsia" w:hAnsiTheme="majorEastAsia" w:cs="宋体" w:hint="eastAsia"/>
          <w:kern w:val="0"/>
          <w:sz w:val="24"/>
        </w:rPr>
        <w:t xml:space="preserve"> 会议名称：“协同创新建设精品资源共享课的探索与实践”专题论坛，地点：南京，时间：2013年6月2日，大会报告题目：“物理学”国家精品课程转型升级的实践与思考，报告类型（邀请）</w:t>
      </w:r>
    </w:p>
    <w:p w14:paraId="02EE448A"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(3)</w:t>
      </w:r>
      <w:r w:rsidRPr="00900BE6">
        <w:rPr>
          <w:rFonts w:asciiTheme="majorEastAsia" w:eastAsiaTheme="majorEastAsia" w:hAnsiTheme="majorEastAsia" w:cs="宋体" w:hint="eastAsia"/>
          <w:kern w:val="0"/>
          <w:sz w:val="24"/>
        </w:rPr>
        <w:t xml:space="preserve"> 会议名称：“大学物理与大学物理实验精品资源共享课建设骨干教师培训班”，地点：哈尔滨，时间：2013年8月12-16日，大会报告题目：“物理学”国家精品课程转型升级的实</w:t>
      </w:r>
      <w:r w:rsidRPr="00900BE6">
        <w:rPr>
          <w:rFonts w:asciiTheme="majorEastAsia" w:eastAsiaTheme="majorEastAsia" w:hAnsiTheme="majorEastAsia" w:cs="宋体" w:hint="eastAsia"/>
          <w:kern w:val="0"/>
          <w:sz w:val="24"/>
        </w:rPr>
        <w:lastRenderedPageBreak/>
        <w:t>践与思考，报告类型（邀请）</w:t>
      </w:r>
    </w:p>
    <w:p w14:paraId="09C82400"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(4)</w:t>
      </w:r>
      <w:r w:rsidRPr="00900BE6">
        <w:rPr>
          <w:rFonts w:asciiTheme="majorEastAsia" w:eastAsiaTheme="majorEastAsia" w:hAnsiTheme="majorEastAsia" w:cs="宋体" w:hint="eastAsia"/>
          <w:kern w:val="0"/>
          <w:sz w:val="24"/>
        </w:rPr>
        <w:t xml:space="preserve"> 会议名称：高校物理课程教学系列报告会，地点：西安，时间：2013年11月15-17日，大会报告题目：“物理学”国家精品资源共享课的建设实践与思考，报告类型（邀请）</w:t>
      </w:r>
    </w:p>
    <w:p w14:paraId="5E19BA84"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(5)</w:t>
      </w:r>
      <w:r w:rsidRPr="00900BE6">
        <w:rPr>
          <w:rFonts w:asciiTheme="majorEastAsia" w:eastAsiaTheme="majorEastAsia" w:hAnsiTheme="majorEastAsia" w:cs="宋体" w:hint="eastAsia"/>
          <w:kern w:val="0"/>
          <w:sz w:val="24"/>
        </w:rPr>
        <w:t xml:space="preserve"> 会议名称：“山东省高校物理集成创新课程建设”专题报告会，地点：济南，时间：2014年5月9-10日，大会报告题目：</w:t>
      </w:r>
      <w:proofErr w:type="gramStart"/>
      <w:r w:rsidRPr="00900BE6">
        <w:rPr>
          <w:rFonts w:asciiTheme="majorEastAsia" w:eastAsiaTheme="majorEastAsia" w:hAnsiTheme="majorEastAsia" w:cs="宋体" w:hint="eastAsia"/>
          <w:kern w:val="0"/>
          <w:sz w:val="24"/>
        </w:rPr>
        <w:t>慕课环境</w:t>
      </w:r>
      <w:proofErr w:type="gramEnd"/>
      <w:r w:rsidRPr="00900BE6">
        <w:rPr>
          <w:rFonts w:asciiTheme="majorEastAsia" w:eastAsiaTheme="majorEastAsia" w:hAnsiTheme="majorEastAsia" w:cs="宋体" w:hint="eastAsia"/>
          <w:kern w:val="0"/>
          <w:sz w:val="24"/>
        </w:rPr>
        <w:t>下物理学优质教育资源的共建共享，报告类型（邀请）.</w:t>
      </w:r>
    </w:p>
    <w:p w14:paraId="1C15325D"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(6)</w:t>
      </w:r>
      <w:r w:rsidRPr="00900BE6">
        <w:rPr>
          <w:rFonts w:asciiTheme="majorEastAsia" w:eastAsiaTheme="majorEastAsia" w:hAnsiTheme="majorEastAsia" w:cs="宋体" w:hint="eastAsia"/>
          <w:kern w:val="0"/>
          <w:sz w:val="24"/>
        </w:rPr>
        <w:t xml:space="preserve"> 会议名称：2014年华东地区大学物理教育教学改革研讨会（第十二届华东六省一市大学物理教育教学研讨会），地点：青岛，时间：2014年5月30-6月1日，大会报告题目：</w:t>
      </w:r>
      <w:proofErr w:type="gramStart"/>
      <w:r w:rsidRPr="00900BE6">
        <w:rPr>
          <w:rFonts w:asciiTheme="majorEastAsia" w:eastAsiaTheme="majorEastAsia" w:hAnsiTheme="majorEastAsia" w:cs="宋体" w:hint="eastAsia"/>
          <w:kern w:val="0"/>
          <w:sz w:val="24"/>
        </w:rPr>
        <w:t>慕课环境</w:t>
      </w:r>
      <w:proofErr w:type="gramEnd"/>
      <w:r w:rsidRPr="00900BE6">
        <w:rPr>
          <w:rFonts w:asciiTheme="majorEastAsia" w:eastAsiaTheme="majorEastAsia" w:hAnsiTheme="majorEastAsia" w:cs="宋体" w:hint="eastAsia"/>
          <w:kern w:val="0"/>
          <w:sz w:val="24"/>
        </w:rPr>
        <w:t xml:space="preserve">下“物理学”精品资源共享课的建设研究，报告类型（邀请）. </w:t>
      </w:r>
    </w:p>
    <w:p w14:paraId="7439CADC"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(7)</w:t>
      </w:r>
      <w:r w:rsidRPr="00900BE6">
        <w:rPr>
          <w:rFonts w:asciiTheme="majorEastAsia" w:eastAsiaTheme="majorEastAsia" w:hAnsiTheme="majorEastAsia" w:cs="宋体" w:hint="eastAsia"/>
          <w:kern w:val="0"/>
          <w:sz w:val="24"/>
        </w:rPr>
        <w:t xml:space="preserve"> 会议名称：2014年全国高等学校大学物理及大学物理实验骨干教师培训班，地点：桂林，时间：2014年7月15-18日，大会报告题目：</w:t>
      </w:r>
      <w:proofErr w:type="gramStart"/>
      <w:r w:rsidRPr="00900BE6">
        <w:rPr>
          <w:rFonts w:asciiTheme="majorEastAsia" w:eastAsiaTheme="majorEastAsia" w:hAnsiTheme="majorEastAsia" w:cs="宋体" w:hint="eastAsia"/>
          <w:kern w:val="0"/>
          <w:sz w:val="24"/>
        </w:rPr>
        <w:t>慕课环境</w:t>
      </w:r>
      <w:proofErr w:type="gramEnd"/>
      <w:r w:rsidRPr="00900BE6">
        <w:rPr>
          <w:rFonts w:asciiTheme="majorEastAsia" w:eastAsiaTheme="majorEastAsia" w:hAnsiTheme="majorEastAsia" w:cs="宋体" w:hint="eastAsia"/>
          <w:kern w:val="0"/>
          <w:sz w:val="24"/>
        </w:rPr>
        <w:t>下物理学优质教育资源的共建共享，报告类型（邀请）.</w:t>
      </w:r>
    </w:p>
    <w:p w14:paraId="68285926" w14:textId="603C610D" w:rsidR="00900BE6" w:rsidRDefault="00900BE6" w:rsidP="006564B0">
      <w:pPr>
        <w:spacing w:line="360" w:lineRule="exact"/>
        <w:ind w:firstLine="48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w:t>
      </w:r>
      <w:r w:rsidRPr="00900BE6">
        <w:rPr>
          <w:rFonts w:asciiTheme="majorEastAsia" w:eastAsiaTheme="majorEastAsia" w:hAnsiTheme="majorEastAsia" w:cs="宋体" w:hint="eastAsia"/>
          <w:kern w:val="0"/>
          <w:sz w:val="24"/>
        </w:rPr>
        <w:t xml:space="preserve"> 会议名称：“第四届全国高等学校医药类专业物理课程教学研讨会”，地点：河南省新乡市，时间：2014年7月27-30日，大会报告题目：基础物理课程资源的建设与集成创新，报告类型（邀请）. </w:t>
      </w:r>
    </w:p>
    <w:p w14:paraId="07640764" w14:textId="77777777" w:rsidR="006564B0" w:rsidRPr="009918CB" w:rsidRDefault="006564B0" w:rsidP="006564B0">
      <w:pPr>
        <w:spacing w:line="360" w:lineRule="exact"/>
        <w:ind w:firstLine="480"/>
        <w:rPr>
          <w:rFonts w:ascii="宋体" w:cs="宋体"/>
          <w:kern w:val="0"/>
          <w:sz w:val="24"/>
        </w:rPr>
      </w:pPr>
      <w:r>
        <w:rPr>
          <w:rFonts w:asciiTheme="majorEastAsia" w:eastAsiaTheme="majorEastAsia" w:hAnsiTheme="majorEastAsia" w:cs="宋体" w:hint="eastAsia"/>
          <w:kern w:val="0"/>
          <w:sz w:val="24"/>
        </w:rPr>
        <w:t>(9)</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w:t>
      </w:r>
      <w:r w:rsidRPr="009918CB">
        <w:rPr>
          <w:rFonts w:ascii="宋体" w:hAnsi="宋体" w:cs="宋体" w:hint="eastAsia"/>
          <w:kern w:val="0"/>
          <w:sz w:val="24"/>
        </w:rPr>
        <w:t>年全国高等学校大学物理及大学物理实验骨干教师培训班，地点：昆明，时间：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8</w:t>
      </w:r>
      <w:r w:rsidRPr="009918CB">
        <w:rPr>
          <w:rFonts w:ascii="宋体" w:hAnsi="宋体" w:cs="宋体" w:hint="eastAsia"/>
          <w:kern w:val="0"/>
          <w:sz w:val="24"/>
        </w:rPr>
        <w:t>月</w:t>
      </w:r>
      <w:r w:rsidRPr="009918CB">
        <w:rPr>
          <w:rFonts w:ascii="宋体" w:hAnsi="宋体" w:cs="宋体"/>
          <w:kern w:val="0"/>
          <w:sz w:val="24"/>
        </w:rPr>
        <w:t>2-5</w:t>
      </w:r>
      <w:r w:rsidRPr="009918CB">
        <w:rPr>
          <w:rFonts w:ascii="宋体" w:hAnsi="宋体" w:cs="宋体" w:hint="eastAsia"/>
          <w:kern w:val="0"/>
          <w:sz w:val="24"/>
        </w:rPr>
        <w:t>日，大会报告题目：大学物理在线开放课程的建设与应用，报告类型（邀请）</w:t>
      </w:r>
      <w:r w:rsidRPr="009918CB">
        <w:rPr>
          <w:rFonts w:ascii="宋体" w:hAnsi="宋体" w:cs="宋体"/>
          <w:kern w:val="0"/>
          <w:sz w:val="24"/>
        </w:rPr>
        <w:t>.</w:t>
      </w:r>
      <w:r w:rsidRPr="009918CB">
        <w:rPr>
          <w:rFonts w:ascii="宋体" w:hAnsi="宋体" w:cs="宋体" w:hint="eastAsia"/>
          <w:kern w:val="0"/>
          <w:sz w:val="24"/>
        </w:rPr>
        <w:t>高等教育出版社、云南大学</w:t>
      </w:r>
      <w:r w:rsidRPr="009918CB">
        <w:rPr>
          <w:rFonts w:ascii="宋体" w:hAnsi="宋体" w:cs="宋体"/>
          <w:kern w:val="0"/>
          <w:sz w:val="24"/>
        </w:rPr>
        <w:t xml:space="preserve"> </w:t>
      </w:r>
      <w:r w:rsidRPr="009918CB">
        <w:rPr>
          <w:rFonts w:ascii="宋体" w:hAnsi="宋体" w:cs="宋体" w:hint="eastAsia"/>
          <w:kern w:val="0"/>
          <w:sz w:val="24"/>
        </w:rPr>
        <w:t>主办</w:t>
      </w:r>
    </w:p>
    <w:p w14:paraId="237C4EBD" w14:textId="77777777" w:rsidR="006564B0" w:rsidRPr="009918CB" w:rsidRDefault="006564B0" w:rsidP="006564B0">
      <w:pPr>
        <w:spacing w:line="360" w:lineRule="exact"/>
        <w:ind w:firstLine="480"/>
        <w:rPr>
          <w:rFonts w:ascii="宋体" w:cs="宋体"/>
          <w:kern w:val="0"/>
          <w:sz w:val="24"/>
        </w:rPr>
      </w:pPr>
      <w:r>
        <w:rPr>
          <w:rFonts w:asciiTheme="majorEastAsia" w:eastAsiaTheme="majorEastAsia" w:hAnsiTheme="majorEastAsia" w:cs="宋体" w:hint="eastAsia"/>
          <w:kern w:val="0"/>
          <w:sz w:val="24"/>
        </w:rPr>
        <w:t>(10)</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w:t>
      </w:r>
      <w:r w:rsidRPr="009918CB">
        <w:rPr>
          <w:rFonts w:ascii="宋体" w:hAnsi="宋体" w:cs="宋体" w:hint="eastAsia"/>
          <w:kern w:val="0"/>
          <w:sz w:val="24"/>
        </w:rPr>
        <w:t>年国际物理教育大会（</w:t>
      </w:r>
      <w:r w:rsidRPr="009918CB">
        <w:rPr>
          <w:rFonts w:ascii="宋体" w:hAnsi="宋体" w:cs="宋体"/>
          <w:kern w:val="0"/>
          <w:sz w:val="24"/>
        </w:rPr>
        <w:t>ICPE 2015</w:t>
      </w:r>
      <w:r w:rsidRPr="009918CB">
        <w:rPr>
          <w:rFonts w:ascii="宋体" w:hAnsi="宋体" w:cs="宋体" w:hint="eastAsia"/>
          <w:kern w:val="0"/>
          <w:sz w:val="24"/>
        </w:rPr>
        <w:t>）</w:t>
      </w:r>
      <w:r w:rsidRPr="009918CB">
        <w:rPr>
          <w:rFonts w:ascii="宋体" w:hAnsi="宋体" w:cs="宋体"/>
          <w:kern w:val="0"/>
          <w:sz w:val="24"/>
        </w:rPr>
        <w:t>The International Conference on Physics Education</w:t>
      </w:r>
      <w:r w:rsidRPr="009918CB">
        <w:rPr>
          <w:rFonts w:ascii="宋体" w:hAnsi="宋体" w:cs="宋体" w:hint="eastAsia"/>
          <w:kern w:val="0"/>
          <w:sz w:val="24"/>
        </w:rPr>
        <w:t>，地点：北京，时间：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8</w:t>
      </w:r>
      <w:r w:rsidRPr="009918CB">
        <w:rPr>
          <w:rFonts w:ascii="宋体" w:hAnsi="宋体" w:cs="宋体" w:hint="eastAsia"/>
          <w:kern w:val="0"/>
          <w:sz w:val="24"/>
        </w:rPr>
        <w:t>月</w:t>
      </w:r>
      <w:r w:rsidRPr="009918CB">
        <w:rPr>
          <w:rFonts w:ascii="宋体" w:hAnsi="宋体" w:cs="宋体"/>
          <w:kern w:val="0"/>
          <w:sz w:val="24"/>
        </w:rPr>
        <w:t>9-14</w:t>
      </w:r>
      <w:r w:rsidRPr="009918CB">
        <w:rPr>
          <w:rFonts w:ascii="宋体" w:hAnsi="宋体" w:cs="宋体" w:hint="eastAsia"/>
          <w:kern w:val="0"/>
          <w:sz w:val="24"/>
        </w:rPr>
        <w:t>日，大会报告题目：</w:t>
      </w:r>
      <w:r w:rsidRPr="009918CB">
        <w:rPr>
          <w:rFonts w:ascii="宋体" w:hAnsi="宋体" w:cs="宋体"/>
          <w:kern w:val="0"/>
          <w:sz w:val="24"/>
        </w:rPr>
        <w:t>The study and application of the open online University Physics courses</w:t>
      </w:r>
      <w:r w:rsidRPr="009918CB">
        <w:rPr>
          <w:rFonts w:ascii="宋体" w:hAnsi="宋体" w:cs="宋体" w:hint="eastAsia"/>
          <w:kern w:val="0"/>
          <w:sz w:val="24"/>
        </w:rPr>
        <w:t>，报告类型（邀请）</w:t>
      </w:r>
      <w:r w:rsidRPr="009918CB">
        <w:rPr>
          <w:rFonts w:ascii="宋体" w:hAnsi="宋体" w:cs="宋体"/>
          <w:kern w:val="0"/>
          <w:sz w:val="24"/>
        </w:rPr>
        <w:t xml:space="preserve">Symposium. ICPE 2015 </w:t>
      </w:r>
      <w:r w:rsidRPr="009918CB">
        <w:rPr>
          <w:rFonts w:ascii="宋体" w:hAnsi="宋体" w:cs="宋体" w:hint="eastAsia"/>
          <w:kern w:val="0"/>
          <w:sz w:val="24"/>
        </w:rPr>
        <w:t>组委会</w:t>
      </w:r>
    </w:p>
    <w:p w14:paraId="72E5601B" w14:textId="77777777" w:rsidR="006564B0" w:rsidRPr="009918CB" w:rsidRDefault="006564B0" w:rsidP="006564B0">
      <w:pPr>
        <w:spacing w:line="360" w:lineRule="exact"/>
        <w:ind w:firstLine="480"/>
        <w:rPr>
          <w:rFonts w:ascii="宋体" w:cs="宋体"/>
          <w:kern w:val="0"/>
          <w:sz w:val="24"/>
        </w:rPr>
      </w:pPr>
      <w:r>
        <w:rPr>
          <w:rFonts w:asciiTheme="majorEastAsia" w:eastAsiaTheme="majorEastAsia" w:hAnsiTheme="majorEastAsia" w:cs="宋体" w:hint="eastAsia"/>
          <w:kern w:val="0"/>
          <w:sz w:val="24"/>
        </w:rPr>
        <w:t>(11)</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2015-2016</w:t>
      </w:r>
      <w:r w:rsidRPr="009918CB">
        <w:rPr>
          <w:rFonts w:ascii="宋体" w:hAnsi="宋体" w:cs="宋体" w:hint="eastAsia"/>
          <w:kern w:val="0"/>
          <w:sz w:val="24"/>
        </w:rPr>
        <w:t>年度内蒙古自治区高等学校教学改革科学研究项目前期培训会，地点：呼和浩特，时间：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9</w:t>
      </w:r>
      <w:r w:rsidRPr="009918CB">
        <w:rPr>
          <w:rFonts w:ascii="宋体" w:hAnsi="宋体" w:cs="宋体" w:hint="eastAsia"/>
          <w:kern w:val="0"/>
          <w:sz w:val="24"/>
        </w:rPr>
        <w:t>月</w:t>
      </w:r>
      <w:r w:rsidRPr="009918CB">
        <w:rPr>
          <w:rFonts w:ascii="宋体" w:hAnsi="宋体" w:cs="宋体"/>
          <w:kern w:val="0"/>
          <w:sz w:val="24"/>
        </w:rPr>
        <w:t>12</w:t>
      </w:r>
      <w:r w:rsidRPr="009918CB">
        <w:rPr>
          <w:rFonts w:ascii="宋体" w:hAnsi="宋体" w:cs="宋体" w:hint="eastAsia"/>
          <w:kern w:val="0"/>
          <w:sz w:val="24"/>
        </w:rPr>
        <w:t>日，大会报告题目：大学物理课程精品资源的建设与应用，报告类型（邀请）</w:t>
      </w:r>
      <w:r w:rsidRPr="009918CB">
        <w:rPr>
          <w:rFonts w:ascii="宋体" w:hAnsi="宋体" w:cs="宋体"/>
          <w:kern w:val="0"/>
          <w:sz w:val="24"/>
        </w:rPr>
        <w:t>.</w:t>
      </w:r>
      <w:r w:rsidRPr="009918CB">
        <w:rPr>
          <w:rFonts w:ascii="宋体" w:hAnsi="宋体" w:cs="宋体" w:hint="eastAsia"/>
          <w:kern w:val="0"/>
          <w:sz w:val="24"/>
        </w:rPr>
        <w:t>高等教育出版社、内蒙古自治区教育厅主办</w:t>
      </w:r>
    </w:p>
    <w:p w14:paraId="64A4D588" w14:textId="77777777" w:rsidR="006564B0" w:rsidRPr="009918CB" w:rsidRDefault="006564B0" w:rsidP="006564B0">
      <w:pPr>
        <w:spacing w:line="360" w:lineRule="exact"/>
        <w:ind w:firstLine="480"/>
        <w:rPr>
          <w:rFonts w:ascii="宋体" w:cs="宋体"/>
          <w:kern w:val="0"/>
          <w:sz w:val="24"/>
        </w:rPr>
      </w:pPr>
      <w:r>
        <w:rPr>
          <w:rFonts w:asciiTheme="majorEastAsia" w:eastAsiaTheme="majorEastAsia" w:hAnsiTheme="majorEastAsia" w:cs="宋体" w:hint="eastAsia"/>
          <w:kern w:val="0"/>
          <w:sz w:val="24"/>
        </w:rPr>
        <w:t>(12)</w:t>
      </w:r>
      <w:r w:rsidRPr="009918CB">
        <w:rPr>
          <w:rFonts w:ascii="宋体" w:hAnsi="宋体" w:cs="宋体"/>
          <w:kern w:val="0"/>
          <w:sz w:val="24"/>
        </w:rPr>
        <w:t xml:space="preserve"> </w:t>
      </w:r>
      <w:r w:rsidRPr="009918CB">
        <w:rPr>
          <w:rFonts w:ascii="宋体" w:hAnsi="宋体" w:cs="宋体" w:hint="eastAsia"/>
          <w:kern w:val="0"/>
          <w:sz w:val="24"/>
        </w:rPr>
        <w:t>会议名称：教育部物理学类专业课程教学指导委员会华东地区工作委员会第一次工作会议，地点：苏州，时间：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10</w:t>
      </w:r>
      <w:r w:rsidRPr="009918CB">
        <w:rPr>
          <w:rFonts w:ascii="宋体" w:hAnsi="宋体" w:cs="宋体" w:hint="eastAsia"/>
          <w:kern w:val="0"/>
          <w:sz w:val="24"/>
        </w:rPr>
        <w:t>月</w:t>
      </w:r>
      <w:r w:rsidRPr="009918CB">
        <w:rPr>
          <w:rFonts w:ascii="宋体" w:hAnsi="宋体" w:cs="宋体"/>
          <w:kern w:val="0"/>
          <w:sz w:val="24"/>
        </w:rPr>
        <w:t>30</w:t>
      </w:r>
      <w:r w:rsidRPr="009918CB">
        <w:rPr>
          <w:rFonts w:ascii="宋体" w:hAnsi="宋体" w:cs="宋体" w:hint="eastAsia"/>
          <w:kern w:val="0"/>
          <w:sz w:val="24"/>
        </w:rPr>
        <w:t>日，大会报告题目：今天</w:t>
      </w:r>
      <w:proofErr w:type="gramStart"/>
      <w:r w:rsidRPr="009918CB">
        <w:rPr>
          <w:rFonts w:ascii="宋体" w:hAnsi="宋体" w:cs="宋体" w:hint="eastAsia"/>
          <w:kern w:val="0"/>
          <w:sz w:val="24"/>
        </w:rPr>
        <w:t>您慕课</w:t>
      </w:r>
      <w:proofErr w:type="gramEnd"/>
      <w:r w:rsidRPr="009918CB">
        <w:rPr>
          <w:rFonts w:ascii="宋体" w:hAnsi="宋体" w:cs="宋体" w:hint="eastAsia"/>
          <w:kern w:val="0"/>
          <w:sz w:val="24"/>
        </w:rPr>
        <w:t>了吗？，报告类型（邀请）</w:t>
      </w:r>
      <w:r w:rsidRPr="009918CB">
        <w:rPr>
          <w:rFonts w:ascii="宋体" w:hAnsi="宋体" w:cs="宋体"/>
          <w:kern w:val="0"/>
          <w:sz w:val="24"/>
        </w:rPr>
        <w:t>.</w:t>
      </w:r>
      <w:r w:rsidRPr="009918CB">
        <w:rPr>
          <w:rFonts w:ascii="宋体" w:hAnsi="宋体" w:cs="宋体" w:hint="eastAsia"/>
          <w:kern w:val="0"/>
          <w:sz w:val="24"/>
        </w:rPr>
        <w:t>南京大学、高等教育出版社主办</w:t>
      </w:r>
    </w:p>
    <w:p w14:paraId="22A0A7A3" w14:textId="77777777" w:rsidR="006564B0" w:rsidRPr="009918CB" w:rsidRDefault="006564B0" w:rsidP="006564B0">
      <w:pPr>
        <w:spacing w:line="360" w:lineRule="exact"/>
        <w:ind w:firstLine="480"/>
        <w:rPr>
          <w:rFonts w:ascii="宋体" w:cs="宋体"/>
          <w:kern w:val="0"/>
          <w:sz w:val="24"/>
        </w:rPr>
      </w:pPr>
      <w:r>
        <w:rPr>
          <w:rFonts w:asciiTheme="majorEastAsia" w:eastAsiaTheme="majorEastAsia" w:hAnsiTheme="majorEastAsia" w:cs="宋体" w:hint="eastAsia"/>
          <w:kern w:val="0"/>
          <w:sz w:val="24"/>
        </w:rPr>
        <w:t>(13)</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w:t>
      </w:r>
      <w:r w:rsidRPr="009918CB">
        <w:rPr>
          <w:rFonts w:ascii="宋体" w:hAnsi="宋体" w:cs="宋体" w:hint="eastAsia"/>
          <w:kern w:val="0"/>
          <w:sz w:val="24"/>
        </w:rPr>
        <w:t>高校物理课程教学系列报告会，地点：长春，时间：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11</w:t>
      </w:r>
      <w:r w:rsidRPr="009918CB">
        <w:rPr>
          <w:rFonts w:ascii="宋体" w:hAnsi="宋体" w:cs="宋体" w:hint="eastAsia"/>
          <w:kern w:val="0"/>
          <w:sz w:val="24"/>
        </w:rPr>
        <w:t>月</w:t>
      </w:r>
      <w:r w:rsidRPr="009918CB">
        <w:rPr>
          <w:rFonts w:ascii="宋体" w:hAnsi="宋体" w:cs="宋体"/>
          <w:kern w:val="0"/>
          <w:sz w:val="24"/>
        </w:rPr>
        <w:t>28</w:t>
      </w:r>
      <w:r w:rsidRPr="009918CB">
        <w:rPr>
          <w:rFonts w:ascii="宋体" w:hAnsi="宋体" w:cs="宋体" w:hint="eastAsia"/>
          <w:kern w:val="0"/>
          <w:sz w:val="24"/>
        </w:rPr>
        <w:t>日，大会报告题目：大学</w:t>
      </w:r>
      <w:proofErr w:type="gramStart"/>
      <w:r w:rsidRPr="009918CB">
        <w:rPr>
          <w:rFonts w:ascii="宋体" w:hAnsi="宋体" w:cs="宋体" w:hint="eastAsia"/>
          <w:kern w:val="0"/>
          <w:sz w:val="24"/>
        </w:rPr>
        <w:t>物理慕课建设</w:t>
      </w:r>
      <w:proofErr w:type="gramEnd"/>
      <w:r w:rsidRPr="009918CB">
        <w:rPr>
          <w:rFonts w:ascii="宋体" w:hAnsi="宋体" w:cs="宋体" w:hint="eastAsia"/>
          <w:kern w:val="0"/>
          <w:sz w:val="24"/>
        </w:rPr>
        <w:t>与应用实践，大学物理</w:t>
      </w:r>
      <w:r w:rsidRPr="009918CB">
        <w:rPr>
          <w:rFonts w:ascii="宋体" w:hAnsi="宋体" w:cs="宋体"/>
          <w:kern w:val="0"/>
          <w:sz w:val="24"/>
        </w:rPr>
        <w:t>MOOC</w:t>
      </w:r>
      <w:r w:rsidRPr="009918CB">
        <w:rPr>
          <w:rFonts w:ascii="宋体" w:hAnsi="宋体" w:cs="宋体" w:hint="eastAsia"/>
          <w:kern w:val="0"/>
          <w:sz w:val="24"/>
        </w:rPr>
        <w:t>建设与应用实践，报告类型（邀请）</w:t>
      </w:r>
      <w:r w:rsidRPr="009918CB">
        <w:rPr>
          <w:rFonts w:ascii="宋体" w:hAnsi="宋体" w:cs="宋体"/>
          <w:kern w:val="0"/>
          <w:sz w:val="24"/>
        </w:rPr>
        <w:t xml:space="preserve">. </w:t>
      </w:r>
      <w:r w:rsidRPr="009918CB">
        <w:rPr>
          <w:rFonts w:ascii="宋体" w:hAnsi="宋体" w:cs="宋体" w:hint="eastAsia"/>
          <w:kern w:val="0"/>
          <w:sz w:val="24"/>
        </w:rPr>
        <w:t>全国高等学校教学研究中心、教育部高等学校物理学类专业教学指导委员会、教育部高等学校大学物理课程教学指导委员会、中国物理学会物理教学委员会、高等教育出版社、有关高校主办</w:t>
      </w:r>
    </w:p>
    <w:p w14:paraId="084BDAE8" w14:textId="77777777" w:rsidR="006564B0" w:rsidRPr="009918CB" w:rsidRDefault="006564B0" w:rsidP="006564B0">
      <w:pPr>
        <w:spacing w:line="360" w:lineRule="exact"/>
        <w:ind w:firstLine="480"/>
        <w:rPr>
          <w:rFonts w:ascii="宋体" w:cs="宋体"/>
          <w:kern w:val="0"/>
          <w:sz w:val="24"/>
        </w:rPr>
      </w:pPr>
      <w:r>
        <w:rPr>
          <w:rFonts w:asciiTheme="majorEastAsia" w:eastAsiaTheme="majorEastAsia" w:hAnsiTheme="majorEastAsia" w:cs="宋体" w:hint="eastAsia"/>
          <w:kern w:val="0"/>
          <w:sz w:val="24"/>
        </w:rPr>
        <w:t>(14)</w:t>
      </w:r>
      <w:r w:rsidRPr="009918CB">
        <w:rPr>
          <w:rFonts w:ascii="宋体" w:hAnsi="宋体" w:cs="宋体"/>
          <w:kern w:val="0"/>
          <w:sz w:val="24"/>
        </w:rPr>
        <w:t xml:space="preserve"> </w:t>
      </w:r>
      <w:r w:rsidRPr="009918CB">
        <w:rPr>
          <w:rFonts w:ascii="宋体" w:hAnsi="宋体" w:cs="宋体" w:hint="eastAsia"/>
          <w:kern w:val="0"/>
          <w:sz w:val="24"/>
        </w:rPr>
        <w:t>会议名称：山东省物理学会</w:t>
      </w:r>
      <w:r w:rsidRPr="009918CB">
        <w:rPr>
          <w:rFonts w:ascii="宋体" w:hAnsi="宋体" w:cs="宋体"/>
          <w:kern w:val="0"/>
          <w:sz w:val="24"/>
        </w:rPr>
        <w:t>2015</w:t>
      </w:r>
      <w:r w:rsidRPr="009918CB">
        <w:rPr>
          <w:rFonts w:ascii="宋体" w:hAnsi="宋体" w:cs="宋体" w:hint="eastAsia"/>
          <w:kern w:val="0"/>
          <w:sz w:val="24"/>
        </w:rPr>
        <w:t>学术年会暨物理学院（系）院长（主任）年会，地点：青岛，时间：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12</w:t>
      </w:r>
      <w:r w:rsidRPr="009918CB">
        <w:rPr>
          <w:rFonts w:ascii="宋体" w:hAnsi="宋体" w:cs="宋体" w:hint="eastAsia"/>
          <w:kern w:val="0"/>
          <w:sz w:val="24"/>
        </w:rPr>
        <w:t>月</w:t>
      </w:r>
      <w:r w:rsidRPr="009918CB">
        <w:rPr>
          <w:rFonts w:ascii="宋体" w:hAnsi="宋体" w:cs="宋体"/>
          <w:kern w:val="0"/>
          <w:sz w:val="24"/>
        </w:rPr>
        <w:t>5-7</w:t>
      </w:r>
      <w:r w:rsidRPr="009918CB">
        <w:rPr>
          <w:rFonts w:ascii="宋体" w:hAnsi="宋体" w:cs="宋体" w:hint="eastAsia"/>
          <w:kern w:val="0"/>
          <w:sz w:val="24"/>
        </w:rPr>
        <w:t>日，大会报告题目：大学物理</w:t>
      </w:r>
      <w:r w:rsidRPr="009918CB">
        <w:rPr>
          <w:rFonts w:ascii="宋体" w:hAnsi="宋体" w:cs="宋体"/>
          <w:kern w:val="0"/>
          <w:sz w:val="24"/>
        </w:rPr>
        <w:t>MOOC</w:t>
      </w:r>
      <w:r w:rsidRPr="009918CB">
        <w:rPr>
          <w:rFonts w:ascii="宋体" w:hAnsi="宋体" w:cs="宋体" w:hint="eastAsia"/>
          <w:kern w:val="0"/>
          <w:sz w:val="24"/>
        </w:rPr>
        <w:t>建设与应用，报告类型（邀请）</w:t>
      </w:r>
      <w:r w:rsidRPr="009918CB">
        <w:rPr>
          <w:rFonts w:ascii="宋体" w:hAnsi="宋体" w:cs="宋体"/>
          <w:kern w:val="0"/>
          <w:sz w:val="24"/>
        </w:rPr>
        <w:t xml:space="preserve">. </w:t>
      </w:r>
      <w:r w:rsidRPr="009918CB">
        <w:rPr>
          <w:rFonts w:ascii="宋体" w:hAnsi="宋体" w:cs="宋体" w:hint="eastAsia"/>
          <w:kern w:val="0"/>
          <w:sz w:val="24"/>
        </w:rPr>
        <w:t>山东物理学会、青岛大学、青岛物理学会主办</w:t>
      </w:r>
    </w:p>
    <w:p w14:paraId="13C74F5D" w14:textId="77777777" w:rsidR="006564B0" w:rsidRPr="006564B0" w:rsidRDefault="006564B0" w:rsidP="006564B0">
      <w:pPr>
        <w:spacing w:line="360" w:lineRule="exact"/>
        <w:ind w:firstLine="480"/>
        <w:rPr>
          <w:rFonts w:asciiTheme="majorEastAsia" w:eastAsiaTheme="majorEastAsia" w:hAnsiTheme="majorEastAsia" w:cs="宋体"/>
          <w:kern w:val="0"/>
          <w:sz w:val="24"/>
        </w:rPr>
      </w:pPr>
    </w:p>
    <w:p w14:paraId="6EF0F120"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（四）实习基地</w:t>
      </w:r>
      <w:r w:rsidR="0043467B" w:rsidRPr="003969B8">
        <w:rPr>
          <w:rFonts w:ascii="仿宋_GB2312" w:eastAsia="仿宋_GB2312" w:hAnsi="黑体" w:hint="eastAsia"/>
          <w:b/>
          <w:sz w:val="24"/>
        </w:rPr>
        <w:t>建设</w:t>
      </w:r>
    </w:p>
    <w:p w14:paraId="2C5F4F2A" w14:textId="77777777" w:rsidR="00FE215E" w:rsidRPr="00A62A8E" w:rsidRDefault="00FE215E" w:rsidP="00FE215E">
      <w:pPr>
        <w:adjustRightInd w:val="0"/>
        <w:snapToGrid w:val="0"/>
        <w:spacing w:before="100" w:beforeAutospacing="1" w:after="100" w:afterAutospacing="1"/>
        <w:ind w:firstLineChars="200" w:firstLine="480"/>
        <w:rPr>
          <w:rFonts w:ascii="仿宋_GB2312" w:eastAsia="仿宋_GB2312" w:hAnsiTheme="majorEastAsia"/>
          <w:sz w:val="24"/>
        </w:rPr>
      </w:pPr>
      <w:r w:rsidRPr="00A62A8E">
        <w:rPr>
          <w:rFonts w:ascii="仿宋_GB2312" w:eastAsia="仿宋_GB2312" w:hAnsiTheme="majorEastAsia" w:hint="eastAsia"/>
          <w:sz w:val="24"/>
        </w:rPr>
        <w:lastRenderedPageBreak/>
        <w:t>指标解释：校内外实习基地的名称和数量变化情况、实习基地建设的投入变化情况等。</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461"/>
        <w:gridCol w:w="1582"/>
        <w:gridCol w:w="2021"/>
        <w:gridCol w:w="966"/>
      </w:tblGrid>
      <w:tr w:rsidR="00EB3788" w14:paraId="1ACAA6D7" w14:textId="77777777" w:rsidTr="00477483">
        <w:tc>
          <w:tcPr>
            <w:tcW w:w="471" w:type="pct"/>
            <w:vAlign w:val="center"/>
          </w:tcPr>
          <w:p w14:paraId="5F6CBF85"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序号</w:t>
            </w:r>
          </w:p>
        </w:tc>
        <w:tc>
          <w:tcPr>
            <w:tcW w:w="1952" w:type="pct"/>
            <w:vAlign w:val="center"/>
          </w:tcPr>
          <w:p w14:paraId="69FC332C"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基地名称</w:t>
            </w:r>
          </w:p>
        </w:tc>
        <w:tc>
          <w:tcPr>
            <w:tcW w:w="892" w:type="pct"/>
            <w:vAlign w:val="center"/>
          </w:tcPr>
          <w:p w14:paraId="0B44015E"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建立时间</w:t>
            </w:r>
          </w:p>
        </w:tc>
        <w:tc>
          <w:tcPr>
            <w:tcW w:w="1140" w:type="pct"/>
            <w:vAlign w:val="center"/>
          </w:tcPr>
          <w:p w14:paraId="4AF53995"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实习专业方向</w:t>
            </w:r>
          </w:p>
        </w:tc>
        <w:tc>
          <w:tcPr>
            <w:tcW w:w="545" w:type="pct"/>
            <w:vAlign w:val="center"/>
          </w:tcPr>
          <w:p w14:paraId="3CAED914"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容量</w:t>
            </w:r>
          </w:p>
        </w:tc>
      </w:tr>
      <w:tr w:rsidR="00EB3788" w14:paraId="4C3E29E6" w14:textId="77777777" w:rsidTr="00477483">
        <w:trPr>
          <w:trHeight w:val="535"/>
        </w:trPr>
        <w:tc>
          <w:tcPr>
            <w:tcW w:w="471" w:type="pct"/>
            <w:vAlign w:val="center"/>
          </w:tcPr>
          <w:p w14:paraId="6B6F4006" w14:textId="7DD703F0" w:rsidR="00C31AD5" w:rsidRPr="002B5925" w:rsidRDefault="002B5925" w:rsidP="006B35D1">
            <w:pPr>
              <w:adjustRightInd w:val="0"/>
              <w:snapToGrid w:val="0"/>
              <w:rPr>
                <w:rFonts w:ascii="仿宋_GB2312" w:eastAsia="仿宋_GB2312" w:hAnsi="仿宋"/>
                <w:sz w:val="24"/>
              </w:rPr>
            </w:pPr>
            <w:r w:rsidRPr="002B5925">
              <w:rPr>
                <w:rFonts w:asciiTheme="majorEastAsia" w:eastAsiaTheme="majorEastAsia" w:hAnsiTheme="majorEastAsia" w:hint="eastAsia"/>
                <w:sz w:val="24"/>
              </w:rPr>
              <w:t>1</w:t>
            </w:r>
          </w:p>
        </w:tc>
        <w:bookmarkStart w:id="1" w:name="dttl"/>
        <w:tc>
          <w:tcPr>
            <w:tcW w:w="1952" w:type="pct"/>
            <w:vAlign w:val="center"/>
          </w:tcPr>
          <w:p w14:paraId="25F80FAE" w14:textId="45D2FB3A" w:rsidR="00C31AD5" w:rsidRPr="002B5925" w:rsidRDefault="002B5925" w:rsidP="006B35D1">
            <w:pPr>
              <w:adjustRightInd w:val="0"/>
              <w:snapToGrid w:val="0"/>
              <w:rPr>
                <w:rFonts w:ascii="仿宋_GB2312" w:eastAsia="仿宋_GB2312" w:hAnsi="仿宋"/>
                <w:sz w:val="24"/>
              </w:rPr>
            </w:pPr>
            <w:r w:rsidRPr="002B5925">
              <w:rPr>
                <w:rFonts w:ascii="Arial" w:eastAsiaTheme="majorEastAsia" w:hAnsi="Arial" w:cs="Arial"/>
                <w:sz w:val="24"/>
              </w:rPr>
              <w:fldChar w:fldCharType="begin"/>
            </w:r>
            <w:r w:rsidRPr="002B5925">
              <w:rPr>
                <w:rFonts w:ascii="Arial" w:eastAsiaTheme="majorEastAsia" w:hAnsi="Arial" w:cs="Arial"/>
                <w:sz w:val="24"/>
              </w:rPr>
              <w:instrText xml:space="preserve"> HYPERLINK "http://www.sogou.com/link?url=DSOYnZeCC_rFkbqHFanco8Y_QikP3QzaPAsnY9xctg84d2X6F0SQYA..&amp;query=%E7%99%BE%E5%88%A9%E9%80%9A%E4%BA%9A%E9%99%B6" \t "_blank" </w:instrText>
            </w:r>
            <w:r w:rsidRPr="002B5925">
              <w:rPr>
                <w:rFonts w:ascii="Arial" w:eastAsiaTheme="majorEastAsia" w:hAnsi="Arial" w:cs="Arial"/>
                <w:sz w:val="24"/>
              </w:rPr>
              <w:fldChar w:fldCharType="separate"/>
            </w:r>
            <w:r w:rsidRPr="002B5925">
              <w:rPr>
                <w:rStyle w:val="a8"/>
                <w:rFonts w:ascii="Arial" w:eastAsiaTheme="majorEastAsia" w:hAnsi="Arial" w:cs="Arial"/>
                <w:color w:val="auto"/>
                <w:sz w:val="24"/>
                <w:u w:val="none"/>
              </w:rPr>
              <w:t>山东</w:t>
            </w:r>
            <w:r w:rsidRPr="002B5925">
              <w:rPr>
                <w:rStyle w:val="ac"/>
                <w:rFonts w:ascii="Arial" w:eastAsiaTheme="majorEastAsia" w:hAnsi="Arial" w:cs="Arial"/>
                <w:i w:val="0"/>
                <w:iCs w:val="0"/>
                <w:sz w:val="24"/>
              </w:rPr>
              <w:t>百利通亚陶</w:t>
            </w:r>
            <w:r w:rsidRPr="002B5925">
              <w:rPr>
                <w:rStyle w:val="a8"/>
                <w:rFonts w:ascii="Arial" w:eastAsiaTheme="majorEastAsia" w:hAnsi="Arial" w:cs="Arial"/>
                <w:color w:val="auto"/>
                <w:sz w:val="24"/>
                <w:u w:val="none"/>
              </w:rPr>
              <w:t>科技有限公司</w:t>
            </w:r>
            <w:r w:rsidRPr="002B5925">
              <w:rPr>
                <w:rFonts w:ascii="Arial" w:eastAsiaTheme="majorEastAsia" w:hAnsi="Arial" w:cs="Arial"/>
                <w:sz w:val="24"/>
              </w:rPr>
              <w:fldChar w:fldCharType="end"/>
            </w:r>
            <w:bookmarkEnd w:id="1"/>
          </w:p>
        </w:tc>
        <w:tc>
          <w:tcPr>
            <w:tcW w:w="892" w:type="pct"/>
          </w:tcPr>
          <w:p w14:paraId="387E5676" w14:textId="3B28025D" w:rsidR="00C31AD5" w:rsidRPr="002B5925" w:rsidRDefault="002B5925" w:rsidP="006B35D1">
            <w:pPr>
              <w:adjustRightInd w:val="0"/>
              <w:snapToGrid w:val="0"/>
              <w:rPr>
                <w:rFonts w:ascii="仿宋_GB2312" w:eastAsia="仿宋_GB2312" w:hAnsi="仿宋"/>
                <w:sz w:val="24"/>
              </w:rPr>
            </w:pPr>
            <w:r w:rsidRPr="002B5925">
              <w:rPr>
                <w:rFonts w:asciiTheme="majorEastAsia" w:eastAsiaTheme="majorEastAsia" w:hAnsiTheme="majorEastAsia" w:hint="eastAsia"/>
                <w:sz w:val="24"/>
              </w:rPr>
              <w:t>2011年</w:t>
            </w:r>
          </w:p>
        </w:tc>
        <w:tc>
          <w:tcPr>
            <w:tcW w:w="1140" w:type="pct"/>
            <w:vAlign w:val="center"/>
          </w:tcPr>
          <w:p w14:paraId="61C7B4F2" w14:textId="25D8B082" w:rsidR="00C31AD5" w:rsidRPr="002B5925" w:rsidRDefault="002B5925" w:rsidP="006B35D1">
            <w:pPr>
              <w:adjustRightInd w:val="0"/>
              <w:snapToGrid w:val="0"/>
              <w:rPr>
                <w:rFonts w:ascii="仿宋_GB2312" w:eastAsia="仿宋_GB2312" w:hAnsi="仿宋"/>
                <w:sz w:val="24"/>
              </w:rPr>
            </w:pPr>
            <w:r w:rsidRPr="002B5925">
              <w:rPr>
                <w:rFonts w:hAnsi="仿宋"/>
                <w:sz w:val="24"/>
              </w:rPr>
              <w:t>物理学、应用物理、微电子</w:t>
            </w:r>
          </w:p>
        </w:tc>
        <w:tc>
          <w:tcPr>
            <w:tcW w:w="545" w:type="pct"/>
            <w:vAlign w:val="center"/>
          </w:tcPr>
          <w:p w14:paraId="45759E13" w14:textId="7D6F2ABB" w:rsidR="00C31AD5" w:rsidRPr="002B5925" w:rsidRDefault="002B5925" w:rsidP="006B35D1">
            <w:pPr>
              <w:adjustRightInd w:val="0"/>
              <w:snapToGrid w:val="0"/>
              <w:rPr>
                <w:rFonts w:ascii="仿宋_GB2312" w:eastAsia="仿宋_GB2312" w:hAnsi="仿宋"/>
                <w:sz w:val="24"/>
              </w:rPr>
            </w:pPr>
            <w:r w:rsidRPr="002B5925">
              <w:rPr>
                <w:rFonts w:ascii="仿宋_GB2312" w:eastAsia="仿宋_GB2312" w:hAnsi="仿宋" w:hint="eastAsia"/>
                <w:sz w:val="24"/>
              </w:rPr>
              <w:t>10人/年</w:t>
            </w:r>
          </w:p>
        </w:tc>
      </w:tr>
      <w:tr w:rsidR="00EB3788" w14:paraId="6E43B62B" w14:textId="77777777" w:rsidTr="00477483">
        <w:trPr>
          <w:trHeight w:val="527"/>
        </w:trPr>
        <w:tc>
          <w:tcPr>
            <w:tcW w:w="471" w:type="pct"/>
            <w:vAlign w:val="center"/>
          </w:tcPr>
          <w:p w14:paraId="07DA4515" w14:textId="78943F43" w:rsidR="00C31AD5" w:rsidRPr="002B5925" w:rsidRDefault="002B5925" w:rsidP="001F34D8">
            <w:pPr>
              <w:rPr>
                <w:rFonts w:ascii="仿宋_GB2312" w:eastAsia="仿宋_GB2312"/>
                <w:bCs/>
                <w:sz w:val="24"/>
              </w:rPr>
            </w:pPr>
            <w:r w:rsidRPr="002B5925">
              <w:rPr>
                <w:rFonts w:asciiTheme="majorEastAsia" w:eastAsiaTheme="majorEastAsia" w:hAnsiTheme="majorEastAsia" w:hint="eastAsia"/>
                <w:sz w:val="24"/>
              </w:rPr>
              <w:t>2</w:t>
            </w:r>
          </w:p>
        </w:tc>
        <w:tc>
          <w:tcPr>
            <w:tcW w:w="1952" w:type="pct"/>
            <w:vAlign w:val="center"/>
          </w:tcPr>
          <w:p w14:paraId="5B98F904" w14:textId="53A99D89" w:rsidR="00C31AD5" w:rsidRPr="002B5925" w:rsidRDefault="002B5925" w:rsidP="001F34D8">
            <w:pPr>
              <w:rPr>
                <w:rFonts w:ascii="仿宋_GB2312" w:eastAsia="仿宋_GB2312"/>
                <w:bCs/>
                <w:sz w:val="24"/>
              </w:rPr>
            </w:pPr>
            <w:r w:rsidRPr="002B5925">
              <w:rPr>
                <w:rFonts w:asciiTheme="majorEastAsia" w:eastAsiaTheme="majorEastAsia" w:hAnsiTheme="majorEastAsia" w:hint="eastAsia"/>
                <w:sz w:val="24"/>
              </w:rPr>
              <w:t>山东神思电子股份有限公司</w:t>
            </w:r>
          </w:p>
        </w:tc>
        <w:tc>
          <w:tcPr>
            <w:tcW w:w="892" w:type="pct"/>
          </w:tcPr>
          <w:p w14:paraId="1695E5BF" w14:textId="6E27681C" w:rsidR="00C31AD5" w:rsidRPr="002B5925" w:rsidRDefault="002B5925" w:rsidP="001F34D8">
            <w:pPr>
              <w:rPr>
                <w:rFonts w:ascii="仿宋_GB2312" w:eastAsia="仿宋_GB2312"/>
                <w:bCs/>
                <w:sz w:val="24"/>
              </w:rPr>
            </w:pPr>
            <w:r w:rsidRPr="002B5925">
              <w:rPr>
                <w:rFonts w:asciiTheme="majorEastAsia" w:eastAsiaTheme="majorEastAsia" w:hAnsiTheme="majorEastAsia" w:hint="eastAsia"/>
                <w:sz w:val="24"/>
              </w:rPr>
              <w:t>2015年</w:t>
            </w:r>
          </w:p>
        </w:tc>
        <w:tc>
          <w:tcPr>
            <w:tcW w:w="1140" w:type="pct"/>
            <w:vAlign w:val="center"/>
          </w:tcPr>
          <w:p w14:paraId="0F9B9B51" w14:textId="52F099E9" w:rsidR="00C31AD5" w:rsidRPr="002B5925" w:rsidRDefault="002B5925" w:rsidP="001F34D8">
            <w:pPr>
              <w:rPr>
                <w:rFonts w:ascii="仿宋_GB2312" w:eastAsia="仿宋_GB2312"/>
                <w:bCs/>
                <w:sz w:val="24"/>
              </w:rPr>
            </w:pPr>
            <w:r w:rsidRPr="002B5925">
              <w:rPr>
                <w:rFonts w:hAnsi="仿宋"/>
                <w:sz w:val="24"/>
              </w:rPr>
              <w:t>物理学、应用物理、微电子</w:t>
            </w:r>
          </w:p>
        </w:tc>
        <w:tc>
          <w:tcPr>
            <w:tcW w:w="545" w:type="pct"/>
            <w:vAlign w:val="center"/>
          </w:tcPr>
          <w:p w14:paraId="5FA23E7A" w14:textId="1F87B9A7" w:rsidR="00C31AD5" w:rsidRPr="002B5925" w:rsidRDefault="002B5925" w:rsidP="001F34D8">
            <w:pPr>
              <w:rPr>
                <w:rFonts w:ascii="仿宋_GB2312" w:eastAsia="仿宋_GB2312"/>
                <w:bCs/>
                <w:sz w:val="24"/>
              </w:rPr>
            </w:pPr>
            <w:r w:rsidRPr="002B5925">
              <w:rPr>
                <w:rFonts w:ascii="仿宋_GB2312" w:eastAsia="仿宋_GB2312" w:hAnsi="仿宋" w:hint="eastAsia"/>
                <w:sz w:val="24"/>
              </w:rPr>
              <w:t>10人/年</w:t>
            </w:r>
          </w:p>
        </w:tc>
      </w:tr>
    </w:tbl>
    <w:p w14:paraId="36B08662"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（五）信息化建设</w:t>
      </w:r>
    </w:p>
    <w:p w14:paraId="2D2033B2" w14:textId="77777777" w:rsidR="00FE215E" w:rsidRPr="003211C7" w:rsidRDefault="00FE215E" w:rsidP="00FE215E">
      <w:pPr>
        <w:adjustRightInd w:val="0"/>
        <w:snapToGrid w:val="0"/>
        <w:spacing w:before="100" w:beforeAutospacing="1" w:after="100" w:afterAutospacing="1"/>
        <w:ind w:firstLineChars="200" w:firstLine="480"/>
        <w:rPr>
          <w:rFonts w:ascii="仿宋_GB2312" w:eastAsia="仿宋_GB2312" w:hAnsiTheme="majorEastAsia"/>
          <w:bCs/>
          <w:smallCaps/>
          <w:sz w:val="24"/>
        </w:rPr>
      </w:pPr>
      <w:r w:rsidRPr="003211C7">
        <w:rPr>
          <w:rFonts w:ascii="仿宋_GB2312" w:eastAsia="仿宋_GB2312" w:hAnsiTheme="majorEastAsia" w:hint="eastAsia"/>
          <w:bCs/>
          <w:smallCaps/>
          <w:sz w:val="24"/>
        </w:rPr>
        <w:t>指标解释：校园网建设、多媒体课程资源建设、数字化文献资源建设等建设措施及投入变化情况等。</w:t>
      </w:r>
    </w:p>
    <w:p w14:paraId="32170585" w14:textId="4153D819" w:rsidR="00126AFF" w:rsidRDefault="00126AFF" w:rsidP="00126AFF">
      <w:pPr>
        <w:pStyle w:val="Default"/>
        <w:ind w:firstLineChars="200" w:firstLine="480"/>
        <w:rPr>
          <w:rFonts w:ascii="宋体" w:hAnsiTheme="minorHAnsi" w:cs="宋体"/>
          <w:color w:val="auto"/>
        </w:rPr>
      </w:pPr>
      <w:r w:rsidRPr="004D3663">
        <w:rPr>
          <w:rFonts w:ascii="宋体" w:hAnsiTheme="minorHAnsi" w:cs="宋体"/>
          <w:color w:val="auto"/>
        </w:rPr>
        <w:t>201</w:t>
      </w:r>
      <w:r>
        <w:rPr>
          <w:rFonts w:ascii="宋体" w:hAnsiTheme="minorHAnsi" w:cs="宋体" w:hint="eastAsia"/>
          <w:color w:val="auto"/>
        </w:rPr>
        <w:t>2</w:t>
      </w:r>
      <w:r w:rsidRPr="004D3663">
        <w:rPr>
          <w:rFonts w:ascii="宋体" w:hAnsiTheme="minorHAnsi" w:cs="宋体"/>
          <w:color w:val="auto"/>
        </w:rPr>
        <w:t>年</w:t>
      </w:r>
      <w:r w:rsidRPr="004D3663">
        <w:rPr>
          <w:rFonts w:ascii="宋体" w:hAnsiTheme="minorHAnsi" w:cs="宋体" w:hint="eastAsia"/>
          <w:color w:val="auto"/>
        </w:rPr>
        <w:t>9</w:t>
      </w:r>
      <w:r w:rsidRPr="004D3663">
        <w:rPr>
          <w:rFonts w:ascii="宋体" w:hAnsiTheme="minorHAnsi" w:cs="宋体"/>
          <w:color w:val="auto"/>
        </w:rPr>
        <w:t>月</w:t>
      </w:r>
      <w:r w:rsidRPr="004D3663">
        <w:rPr>
          <w:rFonts w:ascii="宋体" w:hAnsiTheme="minorHAnsi" w:cs="宋体"/>
          <w:color w:val="auto"/>
        </w:rPr>
        <w:t>—</w:t>
      </w:r>
      <w:r w:rsidRPr="004D3663">
        <w:rPr>
          <w:rFonts w:ascii="宋体" w:hAnsiTheme="minorHAnsi" w:cs="宋体"/>
          <w:color w:val="auto"/>
        </w:rPr>
        <w:t>201</w:t>
      </w:r>
      <w:r>
        <w:rPr>
          <w:rFonts w:ascii="宋体" w:hAnsiTheme="minorHAnsi" w:cs="宋体" w:hint="eastAsia"/>
          <w:color w:val="auto"/>
        </w:rPr>
        <w:t>6</w:t>
      </w:r>
      <w:r w:rsidRPr="004D3663">
        <w:rPr>
          <w:rFonts w:ascii="宋体" w:hAnsiTheme="minorHAnsi" w:cs="宋体"/>
          <w:color w:val="auto"/>
        </w:rPr>
        <w:t>年</w:t>
      </w:r>
      <w:r>
        <w:rPr>
          <w:rFonts w:ascii="宋体" w:hAnsiTheme="minorHAnsi" w:cs="宋体" w:hint="eastAsia"/>
          <w:color w:val="auto"/>
        </w:rPr>
        <w:t>7</w:t>
      </w:r>
      <w:r w:rsidRPr="004D3663">
        <w:rPr>
          <w:rFonts w:ascii="宋体" w:hAnsiTheme="minorHAnsi" w:cs="宋体"/>
          <w:color w:val="auto"/>
        </w:rPr>
        <w:t>月</w:t>
      </w:r>
      <w:r w:rsidRPr="004D3663">
        <w:rPr>
          <w:rFonts w:ascii="宋体" w:hAnsiTheme="minorHAnsi" w:cs="宋体" w:hint="eastAsia"/>
          <w:color w:val="auto"/>
        </w:rPr>
        <w:t>期间，我院积极推进信息化建设，主要信息资源包括：各级精品课程16门，其中国家级精品课程1门（物理学），省级精品课程6门（固体物理 物理学 电磁学 医学物理学电动力学压电铁电物理），校级精品课程9门（电磁学 固体物理 大学物理 原子物理学 压电铁电物理 电动力学 医学物理学 医学物理实验 医学理化系列），获得良好效果。</w:t>
      </w:r>
    </w:p>
    <w:p w14:paraId="383B86F3" w14:textId="77777777" w:rsidR="00126AFF" w:rsidRPr="007D1469" w:rsidRDefault="00126AFF" w:rsidP="00126AFF">
      <w:pPr>
        <w:pStyle w:val="Default"/>
        <w:ind w:firstLineChars="200" w:firstLine="480"/>
        <w:rPr>
          <w:rFonts w:ascii="宋体" w:hAnsiTheme="minorHAnsi" w:cs="宋体"/>
          <w:color w:val="auto"/>
        </w:rPr>
      </w:pPr>
      <w:proofErr w:type="gramStart"/>
      <w:r>
        <w:rPr>
          <w:rFonts w:ascii="宋体" w:hAnsiTheme="minorHAnsi" w:cs="宋体" w:hint="eastAsia"/>
          <w:color w:val="auto"/>
        </w:rPr>
        <w:t>附具体</w:t>
      </w:r>
      <w:proofErr w:type="gramEnd"/>
      <w:r>
        <w:rPr>
          <w:rFonts w:ascii="宋体" w:hAnsiTheme="minorHAnsi" w:cs="宋体" w:hint="eastAsia"/>
          <w:color w:val="auto"/>
        </w:rPr>
        <w:t>建设成果</w:t>
      </w:r>
      <w:r>
        <w:rPr>
          <w:rFonts w:ascii="宋体" w:hAnsiTheme="minorHAnsi" w:cs="宋体"/>
          <w:color w:val="auto"/>
        </w:rPr>
        <w:t>：</w:t>
      </w:r>
    </w:p>
    <w:p w14:paraId="5EB4E4A1" w14:textId="77777777" w:rsidR="00126AFF" w:rsidRPr="00900BE6" w:rsidRDefault="00126AFF" w:rsidP="00126AFF">
      <w:pPr>
        <w:pStyle w:val="default0"/>
        <w:spacing w:before="0" w:beforeAutospacing="0" w:after="0" w:afterAutospacing="0"/>
        <w:ind w:firstLineChars="200" w:firstLine="480"/>
        <w:rPr>
          <w:rFonts w:eastAsiaTheme="minorEastAsia" w:hAnsiTheme="minorHAnsi"/>
        </w:rPr>
      </w:pPr>
      <w:r w:rsidRPr="00900BE6">
        <w:rPr>
          <w:rFonts w:eastAsiaTheme="minorEastAsia" w:hAnsiTheme="minorHAnsi" w:hint="eastAsia"/>
        </w:rPr>
        <w:t>构建物理学网络教学平台</w:t>
      </w:r>
      <w:hyperlink r:id="rId7" w:tgtFrame="_blank" w:history="1">
        <w:r w:rsidRPr="00900BE6">
          <w:rPr>
            <w:rFonts w:eastAsiaTheme="minorEastAsia" w:hAnsiTheme="minorHAnsi" w:hint="eastAsia"/>
          </w:rPr>
          <w:t>http://www.phym.sdu.edu.cn/study/main.htm</w:t>
        </w:r>
      </w:hyperlink>
      <w:r w:rsidRPr="00900BE6">
        <w:rPr>
          <w:rFonts w:eastAsiaTheme="minorEastAsia" w:hAnsiTheme="minorHAnsi" w:hint="eastAsia"/>
        </w:rPr>
        <w:t>；</w:t>
      </w:r>
    </w:p>
    <w:p w14:paraId="5CB3D1D9" w14:textId="77777777" w:rsidR="00126AFF" w:rsidRPr="00900BE6" w:rsidRDefault="00126AFF" w:rsidP="00126AFF">
      <w:pPr>
        <w:pStyle w:val="default0"/>
        <w:spacing w:before="0" w:beforeAutospacing="0" w:after="0" w:afterAutospacing="0"/>
        <w:ind w:firstLineChars="200" w:firstLine="480"/>
        <w:rPr>
          <w:rFonts w:eastAsiaTheme="minorEastAsia" w:hAnsiTheme="minorHAnsi"/>
        </w:rPr>
      </w:pPr>
      <w:r w:rsidRPr="00900BE6">
        <w:rPr>
          <w:rFonts w:eastAsiaTheme="minorEastAsia" w:hAnsiTheme="minorHAnsi" w:hint="eastAsia"/>
        </w:rPr>
        <w:t>完成山东大学课程中心平台（</w:t>
      </w:r>
      <w:hyperlink r:id="rId8" w:history="1">
        <w:r w:rsidRPr="00900BE6">
          <w:rPr>
            <w:rFonts w:eastAsiaTheme="minorEastAsia" w:hAnsiTheme="minorHAnsi" w:hint="eastAsia"/>
          </w:rPr>
          <w:t>http://course.sdu.edu.cn）相关课程网站建设</w:t>
        </w:r>
      </w:hyperlink>
      <w:r w:rsidRPr="00900BE6">
        <w:rPr>
          <w:rFonts w:eastAsiaTheme="minorEastAsia" w:hAnsiTheme="minorHAnsi" w:hint="eastAsia"/>
        </w:rPr>
        <w:t>；</w:t>
      </w:r>
    </w:p>
    <w:p w14:paraId="7986581B" w14:textId="77777777" w:rsidR="00126AFF" w:rsidRDefault="00126AFF" w:rsidP="00126AFF">
      <w:pPr>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建设 “物理学（大学物理）” 国家精品资源共享课，并在2013年7月就在爱课程网站上线运行；</w:t>
      </w:r>
    </w:p>
    <w:p w14:paraId="31EF01B0" w14:textId="77777777" w:rsidR="00126AFF" w:rsidRPr="001D5FB7" w:rsidRDefault="00126AFF" w:rsidP="00126AFF">
      <w:pPr>
        <w:ind w:firstLineChars="200" w:firstLine="480"/>
        <w:rPr>
          <w:rFonts w:asciiTheme="majorEastAsia" w:eastAsiaTheme="majorEastAsia" w:hAnsiTheme="majorEastAsia" w:cs="宋体"/>
          <w:kern w:val="0"/>
          <w:sz w:val="24"/>
        </w:rPr>
      </w:pPr>
      <w:r w:rsidRPr="001D5FB7">
        <w:rPr>
          <w:rFonts w:ascii="宋体" w:hAnsi="宋体" w:cs="宋体" w:hint="eastAsia"/>
          <w:kern w:val="0"/>
          <w:sz w:val="24"/>
        </w:rPr>
        <w:t>《大学物理</w:t>
      </w:r>
      <w:r w:rsidRPr="001D5FB7">
        <w:rPr>
          <w:rFonts w:ascii="宋体" w:hAnsi="宋体" w:cs="宋体"/>
          <w:kern w:val="0"/>
          <w:sz w:val="24"/>
        </w:rPr>
        <w:t>-</w:t>
      </w:r>
      <w:r w:rsidRPr="001D5FB7">
        <w:rPr>
          <w:rFonts w:ascii="宋体" w:hAnsi="宋体" w:cs="宋体" w:hint="eastAsia"/>
          <w:kern w:val="0"/>
          <w:sz w:val="24"/>
        </w:rPr>
        <w:t>力学和热学》、《大学物理</w:t>
      </w:r>
      <w:r w:rsidRPr="001D5FB7">
        <w:rPr>
          <w:rFonts w:ascii="宋体" w:hAnsi="宋体" w:cs="宋体"/>
          <w:kern w:val="0"/>
          <w:sz w:val="24"/>
        </w:rPr>
        <w:t>-</w:t>
      </w:r>
      <w:r w:rsidRPr="001D5FB7">
        <w:rPr>
          <w:rFonts w:ascii="宋体" w:hAnsi="宋体" w:cs="宋体" w:hint="eastAsia"/>
          <w:kern w:val="0"/>
          <w:sz w:val="24"/>
        </w:rPr>
        <w:t>电磁学和光学》和《大学物理</w:t>
      </w:r>
      <w:r w:rsidRPr="001D5FB7">
        <w:rPr>
          <w:rFonts w:ascii="宋体" w:hAnsi="宋体" w:cs="宋体"/>
          <w:kern w:val="0"/>
          <w:sz w:val="24"/>
        </w:rPr>
        <w:t>-</w:t>
      </w:r>
      <w:r w:rsidRPr="001D5FB7">
        <w:rPr>
          <w:rFonts w:ascii="宋体" w:hAnsi="宋体" w:cs="宋体" w:hint="eastAsia"/>
          <w:kern w:val="0"/>
          <w:sz w:val="24"/>
        </w:rPr>
        <w:t>相对论和量子物理》</w:t>
      </w:r>
      <w:proofErr w:type="gramStart"/>
      <w:r w:rsidRPr="001D5FB7">
        <w:rPr>
          <w:rFonts w:ascii="宋体" w:hAnsi="宋体" w:cs="宋体"/>
          <w:kern w:val="0"/>
          <w:sz w:val="24"/>
        </w:rPr>
        <w:t>3</w:t>
      </w:r>
      <w:r w:rsidRPr="001D5FB7">
        <w:rPr>
          <w:rFonts w:ascii="宋体" w:hAnsi="宋体" w:cs="宋体" w:hint="eastAsia"/>
          <w:kern w:val="0"/>
          <w:sz w:val="24"/>
        </w:rPr>
        <w:t>门慕课课程</w:t>
      </w:r>
      <w:proofErr w:type="gramEnd"/>
      <w:r w:rsidRPr="001D5FB7">
        <w:rPr>
          <w:rFonts w:ascii="宋体" w:hAnsi="宋体" w:cs="宋体" w:hint="eastAsia"/>
          <w:kern w:val="0"/>
          <w:sz w:val="24"/>
        </w:rPr>
        <w:t>在爱课程网站上线开课运行</w:t>
      </w:r>
      <w:r w:rsidRPr="001D5FB7">
        <w:rPr>
          <w:rFonts w:ascii="宋体" w:hAnsi="宋体" w:cs="宋体"/>
          <w:kern w:val="0"/>
          <w:sz w:val="24"/>
        </w:rPr>
        <w:t>5</w:t>
      </w:r>
      <w:r w:rsidRPr="001D5FB7">
        <w:rPr>
          <w:rFonts w:ascii="宋体" w:hAnsi="宋体" w:cs="宋体" w:hint="eastAsia"/>
          <w:kern w:val="0"/>
          <w:sz w:val="24"/>
        </w:rPr>
        <w:t>轮，在学堂在线网站开课运行</w:t>
      </w:r>
      <w:r w:rsidRPr="001D5FB7">
        <w:rPr>
          <w:rFonts w:ascii="宋体" w:hAnsi="宋体" w:cs="宋体"/>
          <w:kern w:val="0"/>
          <w:sz w:val="24"/>
        </w:rPr>
        <w:t>3</w:t>
      </w:r>
      <w:r w:rsidRPr="001D5FB7">
        <w:rPr>
          <w:rFonts w:ascii="宋体" w:hAnsi="宋体" w:cs="宋体" w:hint="eastAsia"/>
          <w:kern w:val="0"/>
          <w:sz w:val="24"/>
        </w:rPr>
        <w:t>轮，有近</w:t>
      </w:r>
      <w:r w:rsidRPr="001D5FB7">
        <w:rPr>
          <w:rFonts w:ascii="宋体" w:hAnsi="宋体" w:cs="宋体"/>
          <w:kern w:val="0"/>
          <w:sz w:val="24"/>
        </w:rPr>
        <w:t>5</w:t>
      </w:r>
      <w:r w:rsidRPr="001D5FB7">
        <w:rPr>
          <w:rFonts w:ascii="宋体" w:hAnsi="宋体" w:cs="宋体" w:hint="eastAsia"/>
          <w:kern w:val="0"/>
          <w:sz w:val="24"/>
        </w:rPr>
        <w:t>万余人选课学习；</w:t>
      </w:r>
    </w:p>
    <w:p w14:paraId="39209CC6" w14:textId="77777777" w:rsidR="00126AFF" w:rsidRPr="00900BE6" w:rsidRDefault="00126AFF" w:rsidP="00126AFF">
      <w:pPr>
        <w:ind w:firstLineChars="200" w:firstLine="480"/>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《大学物理-力学和热学》、《大学物理-电磁学和光学》和《大学物理-相对论和量子物理》</w:t>
      </w:r>
      <w:proofErr w:type="gramStart"/>
      <w:r w:rsidRPr="00900BE6">
        <w:rPr>
          <w:rFonts w:asciiTheme="majorEastAsia" w:eastAsiaTheme="majorEastAsia" w:hAnsiTheme="majorEastAsia" w:cs="宋体" w:hint="eastAsia"/>
          <w:kern w:val="0"/>
          <w:sz w:val="24"/>
        </w:rPr>
        <w:t>3门慕课课程</w:t>
      </w:r>
      <w:proofErr w:type="gramEnd"/>
      <w:r w:rsidRPr="00900BE6">
        <w:rPr>
          <w:rFonts w:asciiTheme="majorEastAsia" w:eastAsiaTheme="majorEastAsia" w:hAnsiTheme="majorEastAsia" w:cs="宋体" w:hint="eastAsia"/>
          <w:kern w:val="0"/>
          <w:sz w:val="24"/>
        </w:rPr>
        <w:t>在爱课程网站上线开课运行3轮，在学堂在线网站开课运行1</w:t>
      </w:r>
      <w:r>
        <w:rPr>
          <w:rFonts w:asciiTheme="majorEastAsia" w:eastAsiaTheme="majorEastAsia" w:hAnsiTheme="majorEastAsia" w:cs="宋体" w:hint="eastAsia"/>
          <w:kern w:val="0"/>
          <w:sz w:val="24"/>
        </w:rPr>
        <w:t>轮；</w:t>
      </w:r>
    </w:p>
    <w:p w14:paraId="332B179F" w14:textId="77777777" w:rsidR="00126AFF" w:rsidRPr="00900BE6" w:rsidRDefault="00126AFF" w:rsidP="00126AFF">
      <w:pPr>
        <w:ind w:firstLineChars="200" w:firstLine="480"/>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《物理学(第四版)》2012.07“国家面向二十一世纪课程教材”、普通高等教育“十一五”国家级规划教材、“十二五”普通高等教育本科国家级规划教材</w:t>
      </w:r>
    </w:p>
    <w:p w14:paraId="1735F160" w14:textId="77777777" w:rsidR="00126AFF" w:rsidRDefault="00126AFF" w:rsidP="00126AFF">
      <w:pPr>
        <w:ind w:firstLineChars="200" w:firstLine="480"/>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《医用物理学(第五版)》2015.06普通高等教育“十一五”国家级规划教材，武宏编</w:t>
      </w:r>
      <w:r>
        <w:rPr>
          <w:rFonts w:asciiTheme="majorEastAsia" w:eastAsiaTheme="majorEastAsia" w:hAnsiTheme="majorEastAsia" w:cs="宋体" w:hint="eastAsia"/>
          <w:kern w:val="0"/>
          <w:sz w:val="24"/>
        </w:rPr>
        <w:t>；</w:t>
      </w:r>
      <w:r w:rsidRPr="00900BE6">
        <w:rPr>
          <w:rFonts w:asciiTheme="majorEastAsia" w:eastAsiaTheme="majorEastAsia" w:hAnsiTheme="majorEastAsia" w:cs="宋体" w:hint="eastAsia"/>
          <w:kern w:val="0"/>
          <w:sz w:val="24"/>
        </w:rPr>
        <w:t>《物理学(第6版)》2010.07 “十二五”普通高等教育本科国家级规划教材，武宏编</w:t>
      </w:r>
      <w:r>
        <w:rPr>
          <w:rFonts w:asciiTheme="majorEastAsia" w:eastAsiaTheme="majorEastAsia" w:hAnsiTheme="majorEastAsia" w:cs="宋体" w:hint="eastAsia"/>
          <w:kern w:val="0"/>
          <w:sz w:val="24"/>
        </w:rPr>
        <w:t>；</w:t>
      </w:r>
      <w:r w:rsidRPr="00900BE6">
        <w:rPr>
          <w:rFonts w:asciiTheme="majorEastAsia" w:eastAsiaTheme="majorEastAsia" w:hAnsiTheme="majorEastAsia" w:cs="宋体" w:hint="eastAsia"/>
          <w:kern w:val="0"/>
          <w:sz w:val="24"/>
        </w:rPr>
        <w:t>教材都是包含电子教案的立体化教材</w:t>
      </w:r>
    </w:p>
    <w:p w14:paraId="0B79B5B6" w14:textId="77777777" w:rsidR="00126AFF" w:rsidRPr="001D5FB7" w:rsidRDefault="00126AFF" w:rsidP="00126AFF">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简明物理学</w:t>
      </w:r>
      <w:r w:rsidRPr="001D5FB7">
        <w:rPr>
          <w:rFonts w:asciiTheme="majorEastAsia" w:eastAsiaTheme="majorEastAsia" w:hAnsiTheme="majorEastAsia" w:cs="宋体" w:hint="eastAsia"/>
          <w:color w:val="auto"/>
        </w:rPr>
        <w:t>》</w:t>
      </w:r>
      <w:r w:rsidRPr="001D5FB7">
        <w:rPr>
          <w:rFonts w:ascii="宋体" w:hAnsi="Calibri" w:cs="宋体" w:hint="eastAsia"/>
          <w:color w:val="auto"/>
        </w:rPr>
        <w:t>（上），刘克哲，刘建强</w:t>
      </w:r>
      <w:r w:rsidRPr="001D5FB7">
        <w:rPr>
          <w:rFonts w:ascii="宋体" w:hAnsi="Calibri" w:cs="宋体"/>
          <w:color w:val="auto"/>
        </w:rPr>
        <w:t xml:space="preserve"> </w:t>
      </w:r>
      <w:r w:rsidRPr="001D5FB7">
        <w:rPr>
          <w:rFonts w:ascii="宋体" w:hAnsi="Calibri" w:cs="宋体" w:hint="eastAsia"/>
          <w:color w:val="auto"/>
        </w:rPr>
        <w:t>主编，高等教育出版社，</w:t>
      </w:r>
      <w:r w:rsidRPr="001D5FB7">
        <w:rPr>
          <w:rFonts w:ascii="宋体" w:hAnsi="Calibri" w:cs="宋体"/>
          <w:color w:val="auto"/>
        </w:rPr>
        <w:t>2014.9</w:t>
      </w:r>
      <w:r w:rsidRPr="001D5FB7">
        <w:rPr>
          <w:rFonts w:ascii="宋体" w:hAnsi="Calibri" w:cs="宋体" w:hint="eastAsia"/>
          <w:color w:val="auto"/>
        </w:rPr>
        <w:t>，山东大学精品教材</w:t>
      </w:r>
    </w:p>
    <w:p w14:paraId="573CC5AE" w14:textId="77777777" w:rsidR="00126AFF" w:rsidRPr="001D5FB7" w:rsidRDefault="00126AFF" w:rsidP="00126AFF">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简明物理学</w:t>
      </w:r>
      <w:r w:rsidRPr="001D5FB7">
        <w:rPr>
          <w:rFonts w:asciiTheme="majorEastAsia" w:eastAsiaTheme="majorEastAsia" w:hAnsiTheme="majorEastAsia" w:cs="宋体" w:hint="eastAsia"/>
          <w:color w:val="auto"/>
        </w:rPr>
        <w:t>》</w:t>
      </w:r>
      <w:r w:rsidRPr="001D5FB7">
        <w:rPr>
          <w:rFonts w:ascii="宋体" w:hAnsi="Calibri" w:cs="宋体" w:hint="eastAsia"/>
          <w:color w:val="auto"/>
        </w:rPr>
        <w:t>（下），刘克哲，刘建强</w:t>
      </w:r>
      <w:r w:rsidRPr="001D5FB7">
        <w:rPr>
          <w:rFonts w:ascii="宋体" w:hAnsi="Calibri" w:cs="宋体"/>
          <w:color w:val="auto"/>
        </w:rPr>
        <w:t xml:space="preserve"> </w:t>
      </w:r>
      <w:r w:rsidRPr="001D5FB7">
        <w:rPr>
          <w:rFonts w:ascii="宋体" w:hAnsi="Calibri" w:cs="宋体" w:hint="eastAsia"/>
          <w:color w:val="auto"/>
        </w:rPr>
        <w:t>主编，高等教育出版社，</w:t>
      </w:r>
      <w:r w:rsidRPr="001D5FB7">
        <w:rPr>
          <w:rFonts w:ascii="宋体" w:hAnsi="Calibri" w:cs="宋体"/>
          <w:color w:val="auto"/>
        </w:rPr>
        <w:t>2015.1</w:t>
      </w:r>
      <w:r w:rsidRPr="001D5FB7">
        <w:rPr>
          <w:rFonts w:ascii="宋体" w:hAnsi="Calibri" w:cs="宋体" w:hint="eastAsia"/>
          <w:color w:val="auto"/>
        </w:rPr>
        <w:t>，山东大学精品教材</w:t>
      </w:r>
    </w:p>
    <w:p w14:paraId="517897C0" w14:textId="77777777" w:rsidR="00126AFF" w:rsidRPr="001D5FB7" w:rsidRDefault="00126AFF" w:rsidP="00126AFF">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简明物理学学习指导书</w:t>
      </w:r>
      <w:r w:rsidRPr="001D5FB7">
        <w:rPr>
          <w:rFonts w:asciiTheme="majorEastAsia" w:eastAsiaTheme="majorEastAsia" w:hAnsiTheme="majorEastAsia" w:cs="宋体" w:hint="eastAsia"/>
          <w:color w:val="auto"/>
        </w:rPr>
        <w:t>》</w:t>
      </w:r>
      <w:r w:rsidRPr="001D5FB7">
        <w:rPr>
          <w:rFonts w:ascii="宋体" w:hAnsi="Calibri" w:cs="宋体" w:hint="eastAsia"/>
          <w:color w:val="auto"/>
        </w:rPr>
        <w:t>，刘克哲，刘建强</w:t>
      </w:r>
      <w:r w:rsidRPr="001D5FB7">
        <w:rPr>
          <w:rFonts w:ascii="宋体" w:hAnsi="Calibri" w:cs="宋体"/>
          <w:color w:val="auto"/>
        </w:rPr>
        <w:t xml:space="preserve"> </w:t>
      </w:r>
      <w:r w:rsidRPr="001D5FB7">
        <w:rPr>
          <w:rFonts w:ascii="宋体" w:hAnsi="Calibri" w:cs="宋体" w:hint="eastAsia"/>
          <w:color w:val="auto"/>
        </w:rPr>
        <w:t>主编，高等教育出版社，</w:t>
      </w:r>
      <w:r w:rsidRPr="001D5FB7">
        <w:rPr>
          <w:rFonts w:ascii="宋体" w:hAnsi="Calibri" w:cs="宋体"/>
          <w:color w:val="auto"/>
        </w:rPr>
        <w:t>2016.8</w:t>
      </w:r>
      <w:r w:rsidRPr="001D5FB7">
        <w:rPr>
          <w:rFonts w:ascii="宋体" w:hAnsi="Calibri" w:cs="宋体" w:hint="eastAsia"/>
          <w:color w:val="auto"/>
        </w:rPr>
        <w:t>，配套数字课程</w:t>
      </w:r>
    </w:p>
    <w:p w14:paraId="1A627E0A" w14:textId="77777777" w:rsidR="00126AFF" w:rsidRPr="001D5FB7" w:rsidRDefault="00126AFF" w:rsidP="00126AFF">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物理学学习指导书</w:t>
      </w:r>
      <w:r w:rsidRPr="001D5FB7">
        <w:rPr>
          <w:rFonts w:asciiTheme="majorEastAsia" w:eastAsiaTheme="majorEastAsia" w:hAnsiTheme="majorEastAsia" w:cs="宋体" w:hint="eastAsia"/>
          <w:color w:val="auto"/>
        </w:rPr>
        <w:t>》</w:t>
      </w:r>
      <w:r w:rsidRPr="001D5FB7">
        <w:rPr>
          <w:rFonts w:ascii="宋体" w:hAnsi="Calibri" w:cs="宋体" w:hint="eastAsia"/>
          <w:color w:val="auto"/>
        </w:rPr>
        <w:t>，刘克哲，张承</w:t>
      </w:r>
      <w:proofErr w:type="gramStart"/>
      <w:r w:rsidRPr="001D5FB7">
        <w:rPr>
          <w:rFonts w:ascii="宋体" w:hAnsi="Calibri" w:cs="宋体" w:hint="eastAsia"/>
          <w:color w:val="auto"/>
        </w:rPr>
        <w:t>琚</w:t>
      </w:r>
      <w:proofErr w:type="gramEnd"/>
      <w:r w:rsidRPr="001D5FB7">
        <w:rPr>
          <w:rFonts w:ascii="宋体" w:hAnsi="Calibri" w:cs="宋体" w:hint="eastAsia"/>
          <w:color w:val="auto"/>
        </w:rPr>
        <w:t>，刘建强</w:t>
      </w:r>
      <w:r w:rsidRPr="001D5FB7">
        <w:rPr>
          <w:rFonts w:ascii="宋体" w:hAnsi="Calibri" w:cs="宋体"/>
          <w:color w:val="auto"/>
        </w:rPr>
        <w:t xml:space="preserve"> </w:t>
      </w:r>
      <w:r w:rsidRPr="001D5FB7">
        <w:rPr>
          <w:rFonts w:ascii="宋体" w:hAnsi="Calibri" w:cs="宋体" w:hint="eastAsia"/>
          <w:color w:val="auto"/>
        </w:rPr>
        <w:t>主编，“十二五”国家规划教材配套参考书，面向</w:t>
      </w:r>
      <w:r w:rsidRPr="001D5FB7">
        <w:rPr>
          <w:rFonts w:ascii="宋体" w:hAnsi="Calibri" w:cs="宋体"/>
          <w:color w:val="auto"/>
        </w:rPr>
        <w:t>21</w:t>
      </w:r>
      <w:r w:rsidRPr="001D5FB7">
        <w:rPr>
          <w:rFonts w:ascii="宋体" w:hAnsi="Calibri" w:cs="宋体" w:hint="eastAsia"/>
          <w:color w:val="auto"/>
        </w:rPr>
        <w:t>世纪课程教材学习辅导书，高等教育出版社，</w:t>
      </w:r>
      <w:r w:rsidRPr="001D5FB7">
        <w:rPr>
          <w:rFonts w:ascii="宋体" w:hAnsi="Calibri" w:cs="宋体"/>
          <w:color w:val="auto"/>
        </w:rPr>
        <w:t>2015.8</w:t>
      </w:r>
    </w:p>
    <w:p w14:paraId="7D8AE8E0" w14:textId="77777777" w:rsidR="00900BE6" w:rsidRPr="00126AFF" w:rsidRDefault="00900BE6" w:rsidP="00740DCD">
      <w:pPr>
        <w:pStyle w:val="Default"/>
        <w:ind w:firstLineChars="200" w:firstLine="480"/>
        <w:rPr>
          <w:rFonts w:ascii="宋体" w:hAnsiTheme="minorHAnsi" w:cs="宋体"/>
          <w:color w:val="auto"/>
        </w:rPr>
      </w:pPr>
    </w:p>
    <w:p w14:paraId="5514C7E5" w14:textId="77777777" w:rsidR="00FE215E" w:rsidRDefault="00FE215E" w:rsidP="00FE215E">
      <w:pPr>
        <w:adjustRightInd w:val="0"/>
        <w:snapToGrid w:val="0"/>
        <w:spacing w:before="100" w:beforeAutospacing="1" w:after="100" w:afterAutospacing="1"/>
        <w:ind w:firstLineChars="200" w:firstLine="560"/>
        <w:rPr>
          <w:rFonts w:ascii="仿宋" w:eastAsia="仿宋" w:hAnsi="仿宋"/>
          <w:sz w:val="24"/>
        </w:rPr>
      </w:pPr>
      <w:r w:rsidRPr="007D6844">
        <w:rPr>
          <w:rFonts w:ascii="黑体" w:eastAsia="黑体" w:hAnsi="微软雅黑" w:hint="eastAsia"/>
          <w:sz w:val="28"/>
        </w:rPr>
        <w:t>四、培养机制与特色</w:t>
      </w:r>
      <w:r w:rsidRPr="00282828">
        <w:rPr>
          <w:rFonts w:ascii="仿宋" w:eastAsia="仿宋" w:hAnsi="仿宋" w:hint="eastAsia"/>
          <w:sz w:val="24"/>
        </w:rPr>
        <w:t xml:space="preserve">（产学研协同育人机制、合作办学、教学管理等） </w:t>
      </w:r>
    </w:p>
    <w:p w14:paraId="7A2D6BDD" w14:textId="00AB9DB4" w:rsidR="00FF0F27" w:rsidRDefault="00FF0F27" w:rsidP="00FF0F27">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lastRenderedPageBreak/>
        <w:t>（一</w:t>
      </w:r>
      <w:r w:rsidRPr="003969B8">
        <w:rPr>
          <w:rFonts w:ascii="仿宋_GB2312" w:eastAsia="仿宋_GB2312" w:hAnsi="黑体" w:hint="eastAsia"/>
          <w:b/>
          <w:sz w:val="24"/>
        </w:rPr>
        <w:t>）产学研协同育人机制</w:t>
      </w:r>
    </w:p>
    <w:p w14:paraId="3B8FF7B8" w14:textId="77777777" w:rsidR="00FF0F27" w:rsidRPr="008F58F8" w:rsidRDefault="00FF0F27" w:rsidP="00FF0F27">
      <w:pPr>
        <w:adjustRightInd w:val="0"/>
        <w:snapToGrid w:val="0"/>
        <w:spacing w:before="100" w:beforeAutospacing="1" w:after="100" w:afterAutospacing="1"/>
        <w:ind w:firstLineChars="177" w:firstLine="425"/>
        <w:rPr>
          <w:sz w:val="24"/>
        </w:rPr>
      </w:pPr>
      <w:r w:rsidRPr="008F58F8">
        <w:rPr>
          <w:rFonts w:hint="eastAsia"/>
          <w:sz w:val="24"/>
        </w:rPr>
        <w:t>以促进科学研究与教育的结合、加强本科生科研能力训练和提高综合素质为目标。充分利用国家及省部级重点学科、重点实验室、实验教学中心等平台，结合“</w:t>
      </w:r>
      <w:r w:rsidRPr="008F58F8">
        <w:rPr>
          <w:rFonts w:hint="eastAsia"/>
          <w:sz w:val="24"/>
        </w:rPr>
        <w:t>985</w:t>
      </w:r>
      <w:r w:rsidRPr="008F58F8">
        <w:rPr>
          <w:rFonts w:hint="eastAsia"/>
          <w:sz w:val="24"/>
        </w:rPr>
        <w:t>”学科建设、高校</w:t>
      </w:r>
      <w:r w:rsidRPr="008F58F8">
        <w:rPr>
          <w:rFonts w:hint="eastAsia"/>
          <w:sz w:val="24"/>
        </w:rPr>
        <w:t>SRT</w:t>
      </w:r>
      <w:r w:rsidRPr="008F58F8">
        <w:rPr>
          <w:rFonts w:hint="eastAsia"/>
          <w:sz w:val="24"/>
        </w:rPr>
        <w:t>项目及各类大学生科技竞赛，依靠科研教学的一线教师，加强理科基础科学本科生的科研训练和科研能力的提高，使学生的知识、能力、素质全面协调发展。</w:t>
      </w:r>
    </w:p>
    <w:p w14:paraId="1D1F2031" w14:textId="77777777" w:rsidR="00FF0F27" w:rsidRPr="008F58F8" w:rsidRDefault="00FF0F27" w:rsidP="00FF0F27">
      <w:pPr>
        <w:adjustRightInd w:val="0"/>
        <w:snapToGrid w:val="0"/>
        <w:spacing w:before="100" w:beforeAutospacing="1" w:after="100" w:afterAutospacing="1"/>
        <w:ind w:firstLineChars="200" w:firstLine="480"/>
        <w:rPr>
          <w:sz w:val="24"/>
        </w:rPr>
      </w:pPr>
      <w:r w:rsidRPr="008F58F8">
        <w:rPr>
          <w:rFonts w:hint="eastAsia"/>
          <w:sz w:val="24"/>
        </w:rPr>
        <w:t>科研训练项目主要是基于山东大学物理学科的学术研究平台：凝聚态物理国家重点学科、粒子物理与核物理国家重点学科；晶体材料国家重点实验室、粒子物理与粒子辐照教育部重点实验室；国家级物理实验教学示范中心、国家级工程训练示范中心；国家电子元器件清洗技术研究推广中心；低维物理省级重点实验室、高能物理省级重点实验室。</w:t>
      </w:r>
    </w:p>
    <w:p w14:paraId="4E22C32E" w14:textId="77777777" w:rsidR="00FF0F27" w:rsidRPr="008F58F8" w:rsidRDefault="00FF0F27" w:rsidP="00FF0F27">
      <w:pPr>
        <w:adjustRightInd w:val="0"/>
        <w:snapToGrid w:val="0"/>
        <w:spacing w:before="100" w:beforeAutospacing="1" w:after="100" w:afterAutospacing="1"/>
        <w:ind w:firstLineChars="200" w:firstLine="480"/>
        <w:rPr>
          <w:sz w:val="24"/>
        </w:rPr>
      </w:pPr>
      <w:r w:rsidRPr="008F58F8">
        <w:rPr>
          <w:rFonts w:hint="eastAsia"/>
          <w:sz w:val="24"/>
        </w:rPr>
        <w:t>科研训练</w:t>
      </w:r>
      <w:r w:rsidRPr="008F58F8">
        <w:rPr>
          <w:sz w:val="24"/>
        </w:rPr>
        <w:t>的</w:t>
      </w:r>
      <w:r w:rsidRPr="008F58F8">
        <w:rPr>
          <w:rFonts w:hint="eastAsia"/>
          <w:sz w:val="24"/>
        </w:rPr>
        <w:t>具体</w:t>
      </w:r>
      <w:r w:rsidRPr="008F58F8">
        <w:rPr>
          <w:sz w:val="24"/>
        </w:rPr>
        <w:t>形式包括：</w:t>
      </w:r>
    </w:p>
    <w:p w14:paraId="26A68B36" w14:textId="77777777" w:rsidR="00FF0F27" w:rsidRPr="008F58F8" w:rsidRDefault="00FF0F27" w:rsidP="00FF0F27">
      <w:pPr>
        <w:adjustRightInd w:val="0"/>
        <w:snapToGrid w:val="0"/>
        <w:spacing w:before="100" w:beforeAutospacing="1" w:after="100" w:afterAutospacing="1"/>
        <w:ind w:firstLineChars="200" w:firstLine="480"/>
        <w:rPr>
          <w:sz w:val="24"/>
        </w:rPr>
      </w:pPr>
      <w:r w:rsidRPr="008F58F8">
        <w:rPr>
          <w:sz w:val="24"/>
        </w:rPr>
        <w:t>1.</w:t>
      </w:r>
      <w:r w:rsidRPr="008F58F8">
        <w:rPr>
          <w:rFonts w:hint="eastAsia"/>
          <w:sz w:val="24"/>
        </w:rPr>
        <w:t xml:space="preserve"> </w:t>
      </w:r>
      <w:r w:rsidRPr="008F58F8">
        <w:rPr>
          <w:rFonts w:hint="eastAsia"/>
          <w:sz w:val="24"/>
        </w:rPr>
        <w:t>根据学生的不同特点和爱好将其分成</w:t>
      </w:r>
      <w:proofErr w:type="gramStart"/>
      <w:r w:rsidRPr="008F58F8">
        <w:rPr>
          <w:rFonts w:hint="eastAsia"/>
          <w:sz w:val="24"/>
        </w:rPr>
        <w:t>不同课题</w:t>
      </w:r>
      <w:proofErr w:type="gramEnd"/>
      <w:r w:rsidRPr="008F58F8">
        <w:rPr>
          <w:rFonts w:hint="eastAsia"/>
          <w:sz w:val="24"/>
        </w:rPr>
        <w:t>小组，因材施教。</w:t>
      </w:r>
    </w:p>
    <w:p w14:paraId="5E3765BD" w14:textId="77777777" w:rsidR="00FF0F27" w:rsidRPr="008F58F8" w:rsidRDefault="00FF0F27" w:rsidP="00FF0F27">
      <w:pPr>
        <w:adjustRightInd w:val="0"/>
        <w:snapToGrid w:val="0"/>
        <w:spacing w:before="100" w:beforeAutospacing="1" w:after="100" w:afterAutospacing="1"/>
        <w:ind w:firstLineChars="200" w:firstLine="480"/>
        <w:rPr>
          <w:sz w:val="24"/>
        </w:rPr>
      </w:pPr>
      <w:r w:rsidRPr="008F58F8">
        <w:rPr>
          <w:sz w:val="24"/>
        </w:rPr>
        <w:t>2.</w:t>
      </w:r>
      <w:r w:rsidRPr="008F58F8">
        <w:rPr>
          <w:rFonts w:hint="eastAsia"/>
          <w:sz w:val="24"/>
        </w:rPr>
        <w:t xml:space="preserve"> </w:t>
      </w:r>
      <w:r w:rsidRPr="008F58F8">
        <w:rPr>
          <w:rFonts w:hint="eastAsia"/>
          <w:sz w:val="24"/>
        </w:rPr>
        <w:t>定期组织讨论班，及时交流和讨论工作的技术问题与难点，保证整个创新实验顺利、高效地开展工作。</w:t>
      </w:r>
    </w:p>
    <w:p w14:paraId="0E46FCAC" w14:textId="77777777" w:rsidR="00FF0F27" w:rsidRPr="008F58F8" w:rsidRDefault="00FF0F27" w:rsidP="00FF0F27">
      <w:pPr>
        <w:adjustRightInd w:val="0"/>
        <w:snapToGrid w:val="0"/>
        <w:spacing w:before="100" w:beforeAutospacing="1" w:after="100" w:afterAutospacing="1"/>
        <w:ind w:firstLineChars="177" w:firstLine="425"/>
        <w:rPr>
          <w:sz w:val="24"/>
        </w:rPr>
      </w:pPr>
      <w:r w:rsidRPr="008F58F8">
        <w:rPr>
          <w:rFonts w:hint="eastAsia"/>
          <w:sz w:val="24"/>
        </w:rPr>
        <w:t xml:space="preserve">3. </w:t>
      </w:r>
      <w:r w:rsidRPr="008F58F8">
        <w:rPr>
          <w:rFonts w:hint="eastAsia"/>
          <w:sz w:val="24"/>
        </w:rPr>
        <w:t>鼓励学生积极参加中国大学生物理学术竞赛、大学生挑战杯、数学建模比赛等活动，培养学生对科学研究的感悟能力和创新能力。</w:t>
      </w:r>
    </w:p>
    <w:p w14:paraId="5458135F" w14:textId="77777777" w:rsidR="00FF0F27" w:rsidRPr="008F58F8" w:rsidRDefault="00FF0F27" w:rsidP="00FF0F27">
      <w:pPr>
        <w:adjustRightInd w:val="0"/>
        <w:snapToGrid w:val="0"/>
        <w:spacing w:before="100" w:beforeAutospacing="1" w:after="100" w:afterAutospacing="1"/>
        <w:ind w:firstLineChars="177" w:firstLine="425"/>
        <w:rPr>
          <w:sz w:val="24"/>
        </w:rPr>
      </w:pPr>
      <w:r w:rsidRPr="008F58F8">
        <w:rPr>
          <w:rFonts w:hint="eastAsia"/>
          <w:sz w:val="24"/>
        </w:rPr>
        <w:t xml:space="preserve">4. </w:t>
      </w:r>
      <w:r w:rsidRPr="008F58F8">
        <w:rPr>
          <w:rFonts w:hint="eastAsia"/>
          <w:sz w:val="24"/>
        </w:rPr>
        <w:t>利用假期时间，帮助学生进入国外合作机构进行交流学习。</w:t>
      </w:r>
    </w:p>
    <w:p w14:paraId="19457309" w14:textId="2A8B8600" w:rsidR="00FE215E" w:rsidRPr="003969B8" w:rsidRDefault="00954C09"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w:t>
      </w:r>
      <w:r w:rsidR="00FE215E" w:rsidRPr="003969B8">
        <w:rPr>
          <w:rFonts w:ascii="仿宋_GB2312" w:eastAsia="仿宋_GB2312" w:hAnsi="黑体" w:hint="eastAsia"/>
          <w:b/>
          <w:sz w:val="24"/>
        </w:rPr>
        <w:t>）合作办学</w:t>
      </w:r>
    </w:p>
    <w:p w14:paraId="185AE7C1" w14:textId="77777777" w:rsidR="00C1153C" w:rsidRPr="001F5006" w:rsidRDefault="001F5006" w:rsidP="00FE215E">
      <w:pPr>
        <w:adjustRightInd w:val="0"/>
        <w:snapToGrid w:val="0"/>
        <w:spacing w:before="100" w:beforeAutospacing="1" w:after="100" w:afterAutospacing="1"/>
        <w:ind w:firstLineChars="200" w:firstLine="440"/>
        <w:rPr>
          <w:spacing w:val="-10"/>
          <w:sz w:val="24"/>
        </w:rPr>
      </w:pPr>
      <w:r w:rsidRPr="001F5006">
        <w:rPr>
          <w:spacing w:val="-10"/>
          <w:sz w:val="24"/>
        </w:rPr>
        <w:t>几年</w:t>
      </w:r>
      <w:r w:rsidRPr="001F5006">
        <w:rPr>
          <w:rFonts w:hint="eastAsia"/>
          <w:spacing w:val="-10"/>
          <w:sz w:val="24"/>
        </w:rPr>
        <w:t>来</w:t>
      </w:r>
      <w:r w:rsidRPr="001F5006">
        <w:rPr>
          <w:spacing w:val="-10"/>
          <w:sz w:val="24"/>
        </w:rPr>
        <w:t>，</w:t>
      </w:r>
      <w:r w:rsidRPr="001F5006">
        <w:rPr>
          <w:rFonts w:hint="eastAsia"/>
          <w:spacing w:val="-10"/>
          <w:sz w:val="24"/>
        </w:rPr>
        <w:t>我</w:t>
      </w:r>
      <w:r w:rsidR="00C1153C" w:rsidRPr="001F5006">
        <w:rPr>
          <w:rFonts w:hint="eastAsia"/>
          <w:spacing w:val="-10"/>
          <w:sz w:val="24"/>
        </w:rPr>
        <w:t>院积极</w:t>
      </w:r>
      <w:r w:rsidR="00C1153C" w:rsidRPr="001F5006">
        <w:rPr>
          <w:spacing w:val="-10"/>
          <w:sz w:val="24"/>
        </w:rPr>
        <w:t>开展合作办学培养本科生模式，</w:t>
      </w:r>
      <w:r w:rsidRPr="001F5006">
        <w:rPr>
          <w:rFonts w:hint="eastAsia"/>
          <w:spacing w:val="-10"/>
          <w:sz w:val="24"/>
        </w:rPr>
        <w:t>分别</w:t>
      </w:r>
      <w:r w:rsidR="00C1153C" w:rsidRPr="001F5006">
        <w:rPr>
          <w:spacing w:val="-10"/>
          <w:sz w:val="24"/>
        </w:rPr>
        <w:t>与中科院高能所</w:t>
      </w:r>
      <w:r w:rsidR="00747042">
        <w:rPr>
          <w:rFonts w:hint="eastAsia"/>
          <w:spacing w:val="-10"/>
          <w:sz w:val="24"/>
        </w:rPr>
        <w:t>、</w:t>
      </w:r>
      <w:r w:rsidR="00747042">
        <w:rPr>
          <w:spacing w:val="-10"/>
          <w:sz w:val="24"/>
        </w:rPr>
        <w:t>理论所</w:t>
      </w:r>
      <w:r w:rsidR="00C1153C" w:rsidRPr="001F5006">
        <w:rPr>
          <w:spacing w:val="-10"/>
          <w:sz w:val="24"/>
        </w:rPr>
        <w:t>合作创办</w:t>
      </w:r>
      <w:r w:rsidR="00C1153C" w:rsidRPr="001F5006">
        <w:rPr>
          <w:rFonts w:asciiTheme="majorEastAsia" w:eastAsiaTheme="majorEastAsia" w:hAnsiTheme="majorEastAsia"/>
          <w:sz w:val="24"/>
        </w:rPr>
        <w:t>王淦昌物理基地班</w:t>
      </w:r>
      <w:r w:rsidRPr="001F5006">
        <w:rPr>
          <w:rFonts w:asciiTheme="majorEastAsia" w:eastAsiaTheme="majorEastAsia" w:hAnsiTheme="majorEastAsia" w:hint="eastAsia"/>
          <w:sz w:val="24"/>
        </w:rPr>
        <w:t>；</w:t>
      </w:r>
      <w:r w:rsidRPr="001F5006">
        <w:rPr>
          <w:rFonts w:asciiTheme="majorEastAsia" w:eastAsiaTheme="majorEastAsia" w:hAnsiTheme="majorEastAsia"/>
          <w:sz w:val="24"/>
        </w:rPr>
        <w:t>与中科院物理所合作创办严济慈物理学英才班</w:t>
      </w:r>
      <w:r w:rsidRPr="001F5006">
        <w:rPr>
          <w:rFonts w:asciiTheme="majorEastAsia" w:eastAsiaTheme="majorEastAsia" w:hAnsiTheme="majorEastAsia" w:hint="eastAsia"/>
          <w:sz w:val="24"/>
        </w:rPr>
        <w:t>；</w:t>
      </w:r>
      <w:r w:rsidRPr="001F5006">
        <w:rPr>
          <w:rFonts w:asciiTheme="majorEastAsia" w:eastAsiaTheme="majorEastAsia" w:hAnsiTheme="majorEastAsia"/>
          <w:sz w:val="24"/>
        </w:rPr>
        <w:t>与中科院半导体所合作创办黄昆半导体英才班</w:t>
      </w:r>
      <w:r w:rsidRPr="001F5006">
        <w:rPr>
          <w:rFonts w:asciiTheme="majorEastAsia" w:eastAsiaTheme="majorEastAsia" w:hAnsiTheme="majorEastAsia" w:hint="eastAsia"/>
          <w:sz w:val="24"/>
        </w:rPr>
        <w:t>致力</w:t>
      </w:r>
      <w:r w:rsidRPr="001F5006">
        <w:rPr>
          <w:rFonts w:asciiTheme="majorEastAsia" w:eastAsiaTheme="majorEastAsia" w:hAnsiTheme="majorEastAsia"/>
          <w:sz w:val="24"/>
        </w:rPr>
        <w:t>于培养创新拔尖人才。</w:t>
      </w:r>
    </w:p>
    <w:p w14:paraId="72799587" w14:textId="2776A53E" w:rsidR="00FE215E" w:rsidRPr="003969B8" w:rsidRDefault="00954C09"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w:t>
      </w:r>
      <w:r w:rsidR="00FE215E" w:rsidRPr="003969B8">
        <w:rPr>
          <w:rFonts w:ascii="仿宋_GB2312" w:eastAsia="仿宋_GB2312" w:hAnsi="黑体" w:hint="eastAsia"/>
          <w:b/>
          <w:sz w:val="24"/>
        </w:rPr>
        <w:t>）教学管理</w:t>
      </w:r>
    </w:p>
    <w:p w14:paraId="3D6A41A5" w14:textId="77777777" w:rsidR="00FE215E" w:rsidRPr="00057683" w:rsidRDefault="0047307F" w:rsidP="00FE215E">
      <w:pPr>
        <w:adjustRightInd w:val="0"/>
        <w:snapToGrid w:val="0"/>
        <w:spacing w:before="100" w:beforeAutospacing="1" w:after="100" w:afterAutospacing="1"/>
        <w:ind w:firstLineChars="200" w:firstLine="480"/>
        <w:rPr>
          <w:rFonts w:ascii="仿宋" w:eastAsia="仿宋" w:hAnsi="仿宋"/>
          <w:sz w:val="24"/>
        </w:rPr>
      </w:pPr>
      <w:r w:rsidRPr="008E104D">
        <w:rPr>
          <w:rFonts w:ascii="ˎ̥" w:hAnsi="ˎ̥" w:hint="eastAsia"/>
          <w:sz w:val="24"/>
        </w:rPr>
        <w:t>学院全面贯彻党的教育方针和</w:t>
      </w:r>
      <w:r w:rsidRPr="008E104D">
        <w:rPr>
          <w:rFonts w:hint="eastAsia"/>
          <w:sz w:val="24"/>
        </w:rPr>
        <w:t>学校印发的《山东大学进一步提高本科教学质量实施办法》的精神，落实</w:t>
      </w:r>
      <w:r w:rsidRPr="008E104D">
        <w:rPr>
          <w:sz w:val="24"/>
        </w:rPr>
        <w:t>“</w:t>
      </w:r>
      <w:r w:rsidRPr="008E104D">
        <w:rPr>
          <w:rFonts w:hint="eastAsia"/>
          <w:sz w:val="24"/>
        </w:rPr>
        <w:t>以本为本</w:t>
      </w:r>
      <w:r w:rsidRPr="008E104D">
        <w:rPr>
          <w:sz w:val="24"/>
        </w:rPr>
        <w:t>”</w:t>
      </w:r>
      <w:r w:rsidRPr="008E104D">
        <w:rPr>
          <w:rFonts w:hint="eastAsia"/>
          <w:sz w:val="24"/>
        </w:rPr>
        <w:t>、“本科教学为中心”的办学理念，</w:t>
      </w:r>
      <w:r w:rsidRPr="008E104D">
        <w:rPr>
          <w:rFonts w:asciiTheme="minorEastAsia" w:hAnsiTheme="minorEastAsia" w:cs="宋体" w:hint="eastAsia"/>
          <w:kern w:val="0"/>
          <w:sz w:val="24"/>
        </w:rPr>
        <w:t>始终把人才培养工作放在重要位置。学院配备专门的分管教学副院长、分管本科生副书记，分别负责教学和学生管理；本科教学经费专款专用，保证了本科教学各项工作的顺利开展。学院党政领导班子也始终把本科教学工作放在重要位置，认真领会学校的总体办学思路，紧密结合学院的工作实际，将办学思路贯彻到学院的本科教学工作当中。</w:t>
      </w:r>
      <w:r w:rsidR="00FE215E">
        <w:rPr>
          <w:rFonts w:ascii="仿宋" w:eastAsia="仿宋" w:hAnsi="仿宋"/>
          <w:sz w:val="24"/>
        </w:rPr>
        <w:t xml:space="preserve"> </w:t>
      </w:r>
    </w:p>
    <w:p w14:paraId="48478ADF"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（四）“三跨四经历”人才培养模式</w:t>
      </w:r>
    </w:p>
    <w:tbl>
      <w:tblPr>
        <w:tblStyle w:val="a4"/>
        <w:tblW w:w="8127" w:type="dxa"/>
        <w:tblInd w:w="562" w:type="dxa"/>
        <w:tblLook w:val="04A0" w:firstRow="1" w:lastRow="0" w:firstColumn="1" w:lastColumn="0" w:noHBand="0" w:noVBand="1"/>
      </w:tblPr>
      <w:tblGrid>
        <w:gridCol w:w="1134"/>
        <w:gridCol w:w="1843"/>
        <w:gridCol w:w="1039"/>
        <w:gridCol w:w="1040"/>
        <w:gridCol w:w="1039"/>
        <w:gridCol w:w="1040"/>
        <w:gridCol w:w="992"/>
      </w:tblGrid>
      <w:tr w:rsidR="006A1F26" w:rsidRPr="00D153D3" w14:paraId="298803EB" w14:textId="77777777" w:rsidTr="005F6467">
        <w:trPr>
          <w:trHeight w:val="278"/>
        </w:trPr>
        <w:tc>
          <w:tcPr>
            <w:tcW w:w="2977" w:type="dxa"/>
            <w:gridSpan w:val="2"/>
            <w:vAlign w:val="center"/>
            <w:hideMark/>
          </w:tcPr>
          <w:p w14:paraId="187CD9EB"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项目</w:t>
            </w:r>
          </w:p>
        </w:tc>
        <w:tc>
          <w:tcPr>
            <w:tcW w:w="1039" w:type="dxa"/>
            <w:vAlign w:val="center"/>
            <w:hideMark/>
          </w:tcPr>
          <w:p w14:paraId="08C0C70B"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2011</w:t>
            </w:r>
          </w:p>
        </w:tc>
        <w:tc>
          <w:tcPr>
            <w:tcW w:w="1040" w:type="dxa"/>
            <w:vAlign w:val="center"/>
            <w:hideMark/>
          </w:tcPr>
          <w:p w14:paraId="66A0AD16"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2012</w:t>
            </w:r>
          </w:p>
        </w:tc>
        <w:tc>
          <w:tcPr>
            <w:tcW w:w="1039" w:type="dxa"/>
            <w:vAlign w:val="center"/>
            <w:hideMark/>
          </w:tcPr>
          <w:p w14:paraId="3D1D18C2"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2013</w:t>
            </w:r>
          </w:p>
        </w:tc>
        <w:tc>
          <w:tcPr>
            <w:tcW w:w="1040" w:type="dxa"/>
            <w:vAlign w:val="center"/>
          </w:tcPr>
          <w:p w14:paraId="204B964E"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2014</w:t>
            </w:r>
          </w:p>
        </w:tc>
        <w:tc>
          <w:tcPr>
            <w:tcW w:w="992" w:type="dxa"/>
            <w:vAlign w:val="center"/>
          </w:tcPr>
          <w:p w14:paraId="0ED20149"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合计</w:t>
            </w:r>
          </w:p>
        </w:tc>
      </w:tr>
      <w:tr w:rsidR="00361C1E" w:rsidRPr="00D153D3" w14:paraId="3DCF5FBB" w14:textId="77777777" w:rsidTr="005F6467">
        <w:trPr>
          <w:trHeight w:val="397"/>
        </w:trPr>
        <w:tc>
          <w:tcPr>
            <w:tcW w:w="1134" w:type="dxa"/>
            <w:vMerge w:val="restart"/>
            <w:vAlign w:val="center"/>
          </w:tcPr>
          <w:p w14:paraId="620B2343"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本校学</w:t>
            </w:r>
          </w:p>
          <w:p w14:paraId="6054B9D3" w14:textId="77777777" w:rsidR="00361C1E" w:rsidRPr="003211C7" w:rsidRDefault="00361C1E" w:rsidP="00361C1E">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习经历</w:t>
            </w:r>
            <w:proofErr w:type="gramEnd"/>
          </w:p>
        </w:tc>
        <w:tc>
          <w:tcPr>
            <w:tcW w:w="1843" w:type="dxa"/>
            <w:vAlign w:val="center"/>
          </w:tcPr>
          <w:p w14:paraId="2D69B07D"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招收人数</w:t>
            </w:r>
          </w:p>
        </w:tc>
        <w:tc>
          <w:tcPr>
            <w:tcW w:w="1039" w:type="dxa"/>
            <w:vAlign w:val="center"/>
          </w:tcPr>
          <w:p w14:paraId="4AA48746" w14:textId="7602A9F4"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40" w:type="dxa"/>
            <w:vAlign w:val="center"/>
          </w:tcPr>
          <w:p w14:paraId="24E6566F" w14:textId="09879DF7"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39" w:type="dxa"/>
            <w:vAlign w:val="center"/>
          </w:tcPr>
          <w:p w14:paraId="338E972C" w14:textId="1CA2CC8E"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40" w:type="dxa"/>
            <w:vAlign w:val="center"/>
          </w:tcPr>
          <w:p w14:paraId="004A4B54" w14:textId="646A97B6" w:rsidR="00361C1E" w:rsidRPr="00437CC0" w:rsidRDefault="00361C1E" w:rsidP="00361C1E">
            <w:pPr>
              <w:jc w:val="center"/>
            </w:pPr>
            <w:r w:rsidRPr="00437CC0">
              <w:rPr>
                <w:rFonts w:asciiTheme="majorEastAsia" w:eastAsiaTheme="majorEastAsia" w:hAnsiTheme="majorEastAsia" w:hint="eastAsia"/>
                <w:sz w:val="24"/>
              </w:rPr>
              <w:t>31</w:t>
            </w:r>
          </w:p>
        </w:tc>
        <w:tc>
          <w:tcPr>
            <w:tcW w:w="992" w:type="dxa"/>
            <w:vAlign w:val="center"/>
          </w:tcPr>
          <w:p w14:paraId="3D388EE9" w14:textId="23DD08E3" w:rsidR="00361C1E" w:rsidRPr="00437CC0" w:rsidRDefault="00361C1E" w:rsidP="00361C1E">
            <w:pPr>
              <w:widowControl/>
              <w:jc w:val="center"/>
              <w:rPr>
                <w:rFonts w:ascii="仿宋_GB2312" w:eastAsia="仿宋_GB2312" w:hAnsiTheme="majorEastAsia" w:cs="宋体"/>
                <w:kern w:val="0"/>
                <w:szCs w:val="21"/>
              </w:rPr>
            </w:pPr>
            <w:r w:rsidRPr="00437CC0">
              <w:rPr>
                <w:rFonts w:asciiTheme="majorEastAsia" w:eastAsiaTheme="majorEastAsia" w:hAnsiTheme="majorEastAsia" w:hint="eastAsia"/>
                <w:sz w:val="24"/>
              </w:rPr>
              <w:t>31</w:t>
            </w:r>
          </w:p>
        </w:tc>
      </w:tr>
      <w:tr w:rsidR="00361C1E" w:rsidRPr="00D153D3" w14:paraId="300FD3A5" w14:textId="77777777" w:rsidTr="005F6467">
        <w:trPr>
          <w:trHeight w:val="138"/>
        </w:trPr>
        <w:tc>
          <w:tcPr>
            <w:tcW w:w="1134" w:type="dxa"/>
            <w:vMerge/>
            <w:vAlign w:val="center"/>
          </w:tcPr>
          <w:p w14:paraId="57985E0D" w14:textId="77777777" w:rsidR="00361C1E" w:rsidRPr="003211C7" w:rsidRDefault="00361C1E" w:rsidP="00361C1E">
            <w:pPr>
              <w:widowControl/>
              <w:jc w:val="center"/>
              <w:rPr>
                <w:rFonts w:ascii="仿宋_GB2312" w:eastAsia="仿宋_GB2312" w:hAnsiTheme="majorEastAsia" w:cs="宋体"/>
                <w:kern w:val="0"/>
                <w:szCs w:val="21"/>
              </w:rPr>
            </w:pPr>
          </w:p>
        </w:tc>
        <w:tc>
          <w:tcPr>
            <w:tcW w:w="1843" w:type="dxa"/>
            <w:vAlign w:val="center"/>
          </w:tcPr>
          <w:p w14:paraId="0B5CFFC1"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具有双学位背景</w:t>
            </w:r>
          </w:p>
        </w:tc>
        <w:tc>
          <w:tcPr>
            <w:tcW w:w="1039" w:type="dxa"/>
            <w:vAlign w:val="center"/>
          </w:tcPr>
          <w:p w14:paraId="09CC393A" w14:textId="3D672873"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40" w:type="dxa"/>
            <w:vAlign w:val="center"/>
          </w:tcPr>
          <w:p w14:paraId="7ABC1CB1" w14:textId="2465B4AC"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39" w:type="dxa"/>
            <w:vAlign w:val="center"/>
          </w:tcPr>
          <w:p w14:paraId="1DA59C1A" w14:textId="28E7BE1A"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40" w:type="dxa"/>
            <w:vAlign w:val="center"/>
          </w:tcPr>
          <w:p w14:paraId="75625733" w14:textId="62FDDBFC" w:rsidR="00361C1E" w:rsidRPr="00437CC0" w:rsidRDefault="00361C1E" w:rsidP="00361C1E">
            <w:pPr>
              <w:jc w:val="center"/>
            </w:pPr>
            <w:r w:rsidRPr="00437CC0">
              <w:rPr>
                <w:rFonts w:asciiTheme="majorEastAsia" w:eastAsiaTheme="majorEastAsia" w:hAnsiTheme="majorEastAsia" w:hint="eastAsia"/>
                <w:sz w:val="24"/>
              </w:rPr>
              <w:t>0</w:t>
            </w:r>
          </w:p>
        </w:tc>
        <w:tc>
          <w:tcPr>
            <w:tcW w:w="992" w:type="dxa"/>
            <w:vAlign w:val="center"/>
          </w:tcPr>
          <w:p w14:paraId="58B843D9" w14:textId="0A7BD03E" w:rsidR="00361C1E" w:rsidRPr="00437CC0" w:rsidRDefault="00361C1E" w:rsidP="00361C1E">
            <w:pPr>
              <w:widowControl/>
              <w:jc w:val="center"/>
              <w:rPr>
                <w:rFonts w:ascii="仿宋_GB2312" w:eastAsia="仿宋_GB2312" w:hAnsiTheme="majorEastAsia" w:cs="宋体"/>
                <w:kern w:val="0"/>
                <w:szCs w:val="21"/>
              </w:rPr>
            </w:pPr>
            <w:r w:rsidRPr="00437CC0">
              <w:rPr>
                <w:rFonts w:asciiTheme="majorEastAsia" w:eastAsiaTheme="majorEastAsia" w:hAnsiTheme="majorEastAsia" w:hint="eastAsia"/>
                <w:sz w:val="24"/>
              </w:rPr>
              <w:t>0</w:t>
            </w:r>
          </w:p>
        </w:tc>
      </w:tr>
      <w:tr w:rsidR="00361C1E" w:rsidRPr="00D153D3" w14:paraId="551796D9" w14:textId="77777777" w:rsidTr="005F6467">
        <w:trPr>
          <w:trHeight w:val="405"/>
        </w:trPr>
        <w:tc>
          <w:tcPr>
            <w:tcW w:w="1134" w:type="dxa"/>
            <w:vMerge w:val="restart"/>
            <w:vAlign w:val="center"/>
          </w:tcPr>
          <w:p w14:paraId="6A37256C" w14:textId="77777777" w:rsidR="00361C1E" w:rsidRPr="003211C7" w:rsidRDefault="00361C1E" w:rsidP="00361C1E">
            <w:pPr>
              <w:widowControl/>
              <w:jc w:val="center"/>
              <w:rPr>
                <w:rFonts w:ascii="仿宋_GB2312" w:eastAsia="仿宋_GB2312" w:hAnsiTheme="majorEastAsia"/>
              </w:rPr>
            </w:pPr>
            <w:r w:rsidRPr="003211C7">
              <w:rPr>
                <w:rFonts w:ascii="仿宋_GB2312" w:eastAsia="仿宋_GB2312" w:hAnsiTheme="majorEastAsia" w:hint="eastAsia"/>
              </w:rPr>
              <w:t>第二校</w:t>
            </w:r>
          </w:p>
          <w:p w14:paraId="60A3A12F"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hint="eastAsia"/>
              </w:rPr>
              <w:lastRenderedPageBreak/>
              <w:t>园经历</w:t>
            </w:r>
          </w:p>
        </w:tc>
        <w:tc>
          <w:tcPr>
            <w:tcW w:w="1843" w:type="dxa"/>
            <w:vAlign w:val="center"/>
          </w:tcPr>
          <w:p w14:paraId="006B7912"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lastRenderedPageBreak/>
              <w:t>派出</w:t>
            </w:r>
          </w:p>
        </w:tc>
        <w:tc>
          <w:tcPr>
            <w:tcW w:w="1039" w:type="dxa"/>
            <w:vAlign w:val="center"/>
          </w:tcPr>
          <w:p w14:paraId="361057B8" w14:textId="08CC6FF4"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kern w:val="0"/>
                <w:szCs w:val="21"/>
              </w:rPr>
              <w:t>0</w:t>
            </w:r>
          </w:p>
        </w:tc>
        <w:tc>
          <w:tcPr>
            <w:tcW w:w="1040" w:type="dxa"/>
            <w:vAlign w:val="center"/>
          </w:tcPr>
          <w:p w14:paraId="2C01FFD1" w14:textId="72BBF49F"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39" w:type="dxa"/>
            <w:vAlign w:val="center"/>
          </w:tcPr>
          <w:p w14:paraId="63BFCF4A" w14:textId="50C6B111"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40" w:type="dxa"/>
            <w:vAlign w:val="center"/>
          </w:tcPr>
          <w:p w14:paraId="508025F8" w14:textId="65D90237" w:rsidR="00361C1E" w:rsidRPr="00437CC0" w:rsidRDefault="00361C1E" w:rsidP="00361C1E">
            <w:pPr>
              <w:widowControl/>
              <w:jc w:val="center"/>
              <w:rPr>
                <w:rFonts w:ascii="仿宋_GB2312" w:eastAsia="仿宋_GB2312" w:hAnsiTheme="majorEastAsia" w:cs="宋体"/>
                <w:kern w:val="0"/>
                <w:szCs w:val="21"/>
              </w:rPr>
            </w:pPr>
            <w:r w:rsidRPr="00437CC0">
              <w:rPr>
                <w:rFonts w:asciiTheme="majorEastAsia" w:eastAsiaTheme="majorEastAsia" w:hAnsiTheme="majorEastAsia" w:hint="eastAsia"/>
                <w:sz w:val="24"/>
              </w:rPr>
              <w:t>0</w:t>
            </w:r>
          </w:p>
        </w:tc>
        <w:tc>
          <w:tcPr>
            <w:tcW w:w="992" w:type="dxa"/>
            <w:vAlign w:val="center"/>
          </w:tcPr>
          <w:p w14:paraId="5F3D7DFF" w14:textId="4394437D" w:rsidR="00361C1E" w:rsidRPr="00437CC0" w:rsidRDefault="00361C1E" w:rsidP="00361C1E">
            <w:pPr>
              <w:widowControl/>
              <w:jc w:val="center"/>
              <w:rPr>
                <w:rFonts w:ascii="仿宋_GB2312" w:eastAsia="仿宋_GB2312" w:hAnsiTheme="majorEastAsia" w:cs="宋体"/>
                <w:kern w:val="0"/>
                <w:szCs w:val="21"/>
              </w:rPr>
            </w:pPr>
            <w:r w:rsidRPr="00437CC0">
              <w:rPr>
                <w:rFonts w:asciiTheme="majorEastAsia" w:eastAsiaTheme="majorEastAsia" w:hAnsiTheme="majorEastAsia" w:hint="eastAsia"/>
                <w:sz w:val="24"/>
              </w:rPr>
              <w:t>0</w:t>
            </w:r>
          </w:p>
        </w:tc>
      </w:tr>
      <w:tr w:rsidR="00361C1E" w:rsidRPr="00D153D3" w14:paraId="0FF6FAE7" w14:textId="77777777" w:rsidTr="005F6467">
        <w:trPr>
          <w:trHeight w:val="64"/>
        </w:trPr>
        <w:tc>
          <w:tcPr>
            <w:tcW w:w="1134" w:type="dxa"/>
            <w:vMerge/>
            <w:vAlign w:val="center"/>
          </w:tcPr>
          <w:p w14:paraId="0502DC4D" w14:textId="77777777" w:rsidR="00361C1E" w:rsidRPr="003211C7" w:rsidRDefault="00361C1E" w:rsidP="00361C1E">
            <w:pPr>
              <w:widowControl/>
              <w:jc w:val="center"/>
              <w:rPr>
                <w:rFonts w:ascii="仿宋_GB2312" w:eastAsia="仿宋_GB2312" w:hAnsiTheme="majorEastAsia" w:cs="宋体"/>
                <w:kern w:val="0"/>
                <w:szCs w:val="21"/>
              </w:rPr>
            </w:pPr>
          </w:p>
        </w:tc>
        <w:tc>
          <w:tcPr>
            <w:tcW w:w="1843" w:type="dxa"/>
            <w:vAlign w:val="center"/>
          </w:tcPr>
          <w:p w14:paraId="59CA24CD"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14:paraId="3AF2BA78" w14:textId="29EDF53E"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40" w:type="dxa"/>
            <w:vAlign w:val="center"/>
          </w:tcPr>
          <w:p w14:paraId="0CE859F3" w14:textId="1DCFEE01"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39" w:type="dxa"/>
            <w:vAlign w:val="center"/>
          </w:tcPr>
          <w:p w14:paraId="48CF7646" w14:textId="5904E33A"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1</w:t>
            </w:r>
          </w:p>
        </w:tc>
        <w:tc>
          <w:tcPr>
            <w:tcW w:w="1040" w:type="dxa"/>
            <w:vAlign w:val="center"/>
          </w:tcPr>
          <w:p w14:paraId="59F941B5" w14:textId="02FD2D09"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992" w:type="dxa"/>
            <w:vAlign w:val="center"/>
          </w:tcPr>
          <w:p w14:paraId="4A5A9445" w14:textId="59CE106A" w:rsidR="00361C1E" w:rsidRPr="00437CC0" w:rsidRDefault="00361C1E" w:rsidP="00361C1E">
            <w:pPr>
              <w:widowControl/>
              <w:jc w:val="center"/>
              <w:rPr>
                <w:rFonts w:ascii="仿宋_GB2312" w:eastAsia="仿宋_GB2312" w:hAnsiTheme="majorEastAsia" w:cs="宋体"/>
                <w:kern w:val="0"/>
                <w:szCs w:val="21"/>
              </w:rPr>
            </w:pPr>
            <w:r w:rsidRPr="00437CC0">
              <w:rPr>
                <w:rFonts w:asciiTheme="majorEastAsia" w:eastAsiaTheme="majorEastAsia" w:hAnsiTheme="majorEastAsia" w:hint="eastAsia"/>
                <w:sz w:val="24"/>
              </w:rPr>
              <w:t>1</w:t>
            </w:r>
          </w:p>
        </w:tc>
      </w:tr>
      <w:tr w:rsidR="00361C1E" w:rsidRPr="00D153D3" w14:paraId="1A0ED9D4" w14:textId="77777777" w:rsidTr="005F6467">
        <w:trPr>
          <w:trHeight w:val="405"/>
        </w:trPr>
        <w:tc>
          <w:tcPr>
            <w:tcW w:w="1134" w:type="dxa"/>
            <w:vMerge w:val="restart"/>
            <w:vAlign w:val="center"/>
          </w:tcPr>
          <w:p w14:paraId="11042F9C"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海外学</w:t>
            </w:r>
          </w:p>
          <w:p w14:paraId="68A33648" w14:textId="77777777" w:rsidR="00361C1E" w:rsidRPr="003211C7" w:rsidRDefault="00361C1E" w:rsidP="00361C1E">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习经历</w:t>
            </w:r>
            <w:proofErr w:type="gramEnd"/>
          </w:p>
        </w:tc>
        <w:tc>
          <w:tcPr>
            <w:tcW w:w="1843" w:type="dxa"/>
            <w:vAlign w:val="center"/>
          </w:tcPr>
          <w:p w14:paraId="5866545A"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39" w:type="dxa"/>
            <w:vAlign w:val="center"/>
          </w:tcPr>
          <w:p w14:paraId="68BEE59F" w14:textId="4FFE221F"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40" w:type="dxa"/>
            <w:vAlign w:val="center"/>
          </w:tcPr>
          <w:p w14:paraId="7E7BF84C" w14:textId="54029676"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1</w:t>
            </w:r>
          </w:p>
        </w:tc>
        <w:tc>
          <w:tcPr>
            <w:tcW w:w="1039" w:type="dxa"/>
            <w:vAlign w:val="center"/>
          </w:tcPr>
          <w:p w14:paraId="74F17F41" w14:textId="498DB8E3"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1</w:t>
            </w:r>
          </w:p>
        </w:tc>
        <w:tc>
          <w:tcPr>
            <w:tcW w:w="1040" w:type="dxa"/>
            <w:vAlign w:val="center"/>
          </w:tcPr>
          <w:p w14:paraId="6FABE65C" w14:textId="190E3891"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992" w:type="dxa"/>
            <w:vAlign w:val="center"/>
          </w:tcPr>
          <w:p w14:paraId="30B13A1B" w14:textId="06A6F521"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2</w:t>
            </w:r>
          </w:p>
        </w:tc>
      </w:tr>
      <w:tr w:rsidR="00361C1E" w:rsidRPr="00D153D3" w14:paraId="44B15070" w14:textId="77777777" w:rsidTr="005F6467">
        <w:trPr>
          <w:trHeight w:val="190"/>
        </w:trPr>
        <w:tc>
          <w:tcPr>
            <w:tcW w:w="1134" w:type="dxa"/>
            <w:vMerge/>
            <w:vAlign w:val="center"/>
          </w:tcPr>
          <w:p w14:paraId="46C76073" w14:textId="77777777" w:rsidR="00361C1E" w:rsidRPr="003211C7" w:rsidRDefault="00361C1E" w:rsidP="00361C1E">
            <w:pPr>
              <w:widowControl/>
              <w:jc w:val="center"/>
              <w:rPr>
                <w:rFonts w:ascii="仿宋_GB2312" w:eastAsia="仿宋_GB2312" w:hAnsiTheme="majorEastAsia" w:cs="宋体"/>
                <w:kern w:val="0"/>
                <w:szCs w:val="21"/>
              </w:rPr>
            </w:pPr>
          </w:p>
        </w:tc>
        <w:tc>
          <w:tcPr>
            <w:tcW w:w="1843" w:type="dxa"/>
            <w:vAlign w:val="center"/>
          </w:tcPr>
          <w:p w14:paraId="69CBEBB9"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14:paraId="4F1F1124" w14:textId="5473269E"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40" w:type="dxa"/>
            <w:vAlign w:val="center"/>
          </w:tcPr>
          <w:p w14:paraId="75E1725C" w14:textId="12E98826"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39" w:type="dxa"/>
            <w:vAlign w:val="center"/>
          </w:tcPr>
          <w:p w14:paraId="64ED1CEB" w14:textId="67BBA6FD" w:rsidR="00361C1E" w:rsidRPr="00437CC0" w:rsidRDefault="00361C1E" w:rsidP="00361C1E">
            <w:pPr>
              <w:jc w:val="center"/>
            </w:pPr>
            <w:r w:rsidRPr="00437CC0">
              <w:rPr>
                <w:rFonts w:ascii="仿宋_GB2312" w:eastAsia="仿宋_GB2312" w:hAnsiTheme="majorEastAsia" w:cs="宋体" w:hint="eastAsia"/>
                <w:kern w:val="0"/>
                <w:szCs w:val="21"/>
              </w:rPr>
              <w:t>0</w:t>
            </w:r>
          </w:p>
        </w:tc>
        <w:tc>
          <w:tcPr>
            <w:tcW w:w="1040" w:type="dxa"/>
            <w:vAlign w:val="center"/>
          </w:tcPr>
          <w:p w14:paraId="777B59FB" w14:textId="5E4703B3" w:rsidR="00361C1E" w:rsidRPr="00437CC0" w:rsidRDefault="00361C1E" w:rsidP="00361C1E">
            <w:pPr>
              <w:jc w:val="center"/>
            </w:pPr>
            <w:r w:rsidRPr="00437CC0">
              <w:rPr>
                <w:rFonts w:hint="eastAsia"/>
              </w:rPr>
              <w:t>0</w:t>
            </w:r>
          </w:p>
        </w:tc>
        <w:tc>
          <w:tcPr>
            <w:tcW w:w="992" w:type="dxa"/>
            <w:vAlign w:val="center"/>
          </w:tcPr>
          <w:p w14:paraId="5237E0A1" w14:textId="10C0D7A7"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r>
      <w:tr w:rsidR="00361C1E" w:rsidRPr="00D153D3" w14:paraId="678D0882" w14:textId="77777777" w:rsidTr="005F6467">
        <w:trPr>
          <w:trHeight w:val="405"/>
        </w:trPr>
        <w:tc>
          <w:tcPr>
            <w:tcW w:w="1134" w:type="dxa"/>
            <w:vAlign w:val="center"/>
          </w:tcPr>
          <w:p w14:paraId="6167AB42"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社会实</w:t>
            </w:r>
          </w:p>
          <w:p w14:paraId="6121E342" w14:textId="77777777" w:rsidR="00361C1E" w:rsidRPr="003211C7" w:rsidRDefault="00361C1E" w:rsidP="00361C1E">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践</w:t>
            </w:r>
            <w:proofErr w:type="gramEnd"/>
            <w:r w:rsidRPr="003211C7">
              <w:rPr>
                <w:rFonts w:ascii="仿宋_GB2312" w:eastAsia="仿宋_GB2312" w:hAnsiTheme="majorEastAsia" w:cs="宋体" w:hint="eastAsia"/>
                <w:kern w:val="0"/>
                <w:szCs w:val="21"/>
              </w:rPr>
              <w:t>经历</w:t>
            </w:r>
          </w:p>
        </w:tc>
        <w:tc>
          <w:tcPr>
            <w:tcW w:w="1843" w:type="dxa"/>
            <w:vAlign w:val="center"/>
          </w:tcPr>
          <w:p w14:paraId="6C184479" w14:textId="77777777" w:rsidR="00361C1E" w:rsidRPr="003211C7" w:rsidRDefault="00361C1E" w:rsidP="00361C1E">
            <w:pPr>
              <w:widowControl/>
              <w:jc w:val="center"/>
              <w:rPr>
                <w:rFonts w:ascii="仿宋_GB2312" w:eastAsia="仿宋_GB2312" w:hAnsiTheme="majorEastAsia" w:cs="宋体"/>
                <w:kern w:val="0"/>
                <w:szCs w:val="21"/>
              </w:rPr>
            </w:pPr>
            <w:r w:rsidRPr="003211C7">
              <w:rPr>
                <w:rFonts w:ascii="仿宋_GB2312" w:eastAsia="仿宋_GB2312" w:hAnsiTheme="majorEastAsia" w:hint="eastAsia"/>
                <w:szCs w:val="21"/>
              </w:rPr>
              <w:t>社会实践团队</w:t>
            </w:r>
          </w:p>
        </w:tc>
        <w:tc>
          <w:tcPr>
            <w:tcW w:w="1039" w:type="dxa"/>
            <w:vAlign w:val="center"/>
          </w:tcPr>
          <w:p w14:paraId="7A07CC91" w14:textId="02DF8317"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40" w:type="dxa"/>
            <w:vAlign w:val="center"/>
          </w:tcPr>
          <w:p w14:paraId="183FC533" w14:textId="5513C7B4"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0</w:t>
            </w:r>
          </w:p>
        </w:tc>
        <w:tc>
          <w:tcPr>
            <w:tcW w:w="1039" w:type="dxa"/>
            <w:vAlign w:val="center"/>
          </w:tcPr>
          <w:p w14:paraId="617CE601" w14:textId="41968C00" w:rsidR="00361C1E" w:rsidRPr="00437CC0" w:rsidRDefault="00361C1E" w:rsidP="00361C1E">
            <w:pPr>
              <w:widowControl/>
              <w:jc w:val="center"/>
              <w:rPr>
                <w:rFonts w:ascii="仿宋_GB2312" w:eastAsia="仿宋_GB2312" w:hAnsiTheme="majorEastAsia" w:cs="宋体"/>
                <w:kern w:val="0"/>
                <w:szCs w:val="21"/>
              </w:rPr>
            </w:pPr>
            <w:r w:rsidRPr="00437CC0">
              <w:rPr>
                <w:rFonts w:ascii="仿宋_GB2312" w:eastAsia="仿宋_GB2312" w:hAnsiTheme="majorEastAsia" w:cs="宋体" w:hint="eastAsia"/>
                <w:kern w:val="0"/>
                <w:szCs w:val="21"/>
              </w:rPr>
              <w:t>3</w:t>
            </w:r>
          </w:p>
        </w:tc>
        <w:tc>
          <w:tcPr>
            <w:tcW w:w="1040" w:type="dxa"/>
            <w:vAlign w:val="center"/>
          </w:tcPr>
          <w:p w14:paraId="0F90A236" w14:textId="71FF2F5C" w:rsidR="00361C1E" w:rsidRPr="00437CC0" w:rsidRDefault="00361C1E" w:rsidP="00361C1E">
            <w:pPr>
              <w:widowControl/>
              <w:jc w:val="center"/>
              <w:rPr>
                <w:rFonts w:ascii="仿宋_GB2312" w:eastAsia="仿宋_GB2312" w:hAnsiTheme="majorEastAsia" w:cs="宋体"/>
                <w:kern w:val="0"/>
                <w:szCs w:val="21"/>
              </w:rPr>
            </w:pPr>
            <w:r w:rsidRPr="00437CC0">
              <w:rPr>
                <w:rFonts w:asciiTheme="majorEastAsia" w:eastAsiaTheme="majorEastAsia" w:hAnsiTheme="majorEastAsia" w:hint="eastAsia"/>
                <w:sz w:val="24"/>
              </w:rPr>
              <w:t>1</w:t>
            </w:r>
          </w:p>
        </w:tc>
        <w:tc>
          <w:tcPr>
            <w:tcW w:w="992" w:type="dxa"/>
            <w:vAlign w:val="center"/>
          </w:tcPr>
          <w:p w14:paraId="3AABB008" w14:textId="61412BDC" w:rsidR="00361C1E" w:rsidRPr="00437CC0" w:rsidRDefault="00361C1E" w:rsidP="00361C1E">
            <w:pPr>
              <w:widowControl/>
              <w:jc w:val="center"/>
              <w:rPr>
                <w:rFonts w:ascii="仿宋_GB2312" w:eastAsia="仿宋_GB2312" w:hAnsiTheme="majorEastAsia" w:cs="宋体"/>
                <w:kern w:val="0"/>
                <w:szCs w:val="21"/>
              </w:rPr>
            </w:pPr>
            <w:r w:rsidRPr="00437CC0">
              <w:rPr>
                <w:rFonts w:asciiTheme="majorEastAsia" w:eastAsiaTheme="majorEastAsia" w:hAnsiTheme="majorEastAsia" w:hint="eastAsia"/>
                <w:sz w:val="24"/>
              </w:rPr>
              <w:t>4</w:t>
            </w:r>
          </w:p>
        </w:tc>
      </w:tr>
    </w:tbl>
    <w:p w14:paraId="60326359" w14:textId="54E7BF26" w:rsidR="00FE215E" w:rsidRPr="003969B8" w:rsidRDefault="006A1F26" w:rsidP="006A1F26">
      <w:pPr>
        <w:adjustRightInd w:val="0"/>
        <w:snapToGrid w:val="0"/>
        <w:spacing w:before="100" w:beforeAutospacing="1" w:after="100" w:afterAutospacing="1"/>
        <w:rPr>
          <w:rFonts w:ascii="仿宋_GB2312" w:eastAsia="仿宋_GB2312" w:hAnsi="黑体"/>
          <w:b/>
          <w:sz w:val="24"/>
        </w:rPr>
      </w:pPr>
      <w:r>
        <w:rPr>
          <w:rFonts w:ascii="仿宋_GB2312" w:eastAsia="仿宋_GB2312" w:hAnsi="黑体" w:hint="eastAsia"/>
          <w:b/>
          <w:sz w:val="24"/>
        </w:rPr>
        <w:t xml:space="preserve">   </w:t>
      </w:r>
      <w:r w:rsidR="00FE215E" w:rsidRPr="003969B8">
        <w:rPr>
          <w:rFonts w:ascii="仿宋_GB2312" w:eastAsia="仿宋_GB2312" w:hAnsi="黑体" w:hint="eastAsia"/>
          <w:b/>
          <w:sz w:val="24"/>
        </w:rPr>
        <w:t>（五）</w:t>
      </w:r>
      <w:r w:rsidR="0049449D" w:rsidRPr="003969B8">
        <w:rPr>
          <w:rFonts w:ascii="仿宋_GB2312" w:eastAsia="仿宋_GB2312" w:hAnsi="黑体" w:hint="eastAsia"/>
          <w:b/>
          <w:sz w:val="24"/>
        </w:rPr>
        <w:t>暑期学校</w:t>
      </w:r>
    </w:p>
    <w:p w14:paraId="081A3616" w14:textId="75C6455F" w:rsidR="00FE215E" w:rsidRPr="002B5925" w:rsidRDefault="006A1F26" w:rsidP="00FE215E">
      <w:pPr>
        <w:adjustRightInd w:val="0"/>
        <w:snapToGrid w:val="0"/>
        <w:spacing w:before="100" w:beforeAutospacing="1" w:after="100" w:afterAutospacing="1"/>
        <w:ind w:firstLineChars="200" w:firstLine="480"/>
        <w:rPr>
          <w:rFonts w:ascii="仿宋" w:eastAsia="仿宋" w:hAnsi="仿宋"/>
          <w:sz w:val="24"/>
        </w:rPr>
      </w:pPr>
      <w:r w:rsidRPr="002B5925">
        <w:rPr>
          <w:rFonts w:ascii="仿宋" w:eastAsia="仿宋" w:hAnsi="仿宋" w:hint="eastAsia"/>
          <w:sz w:val="24"/>
        </w:rPr>
        <w:t>无</w:t>
      </w:r>
    </w:p>
    <w:p w14:paraId="70999AEB"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Pr="003969B8">
        <w:rPr>
          <w:rFonts w:ascii="仿宋_GB2312" w:eastAsia="仿宋_GB2312" w:hAnsi="黑体"/>
          <w:b/>
          <w:sz w:val="24"/>
        </w:rPr>
        <w:t>六</w:t>
      </w:r>
      <w:r w:rsidRPr="003969B8">
        <w:rPr>
          <w:rFonts w:ascii="仿宋_GB2312" w:eastAsia="仿宋_GB2312" w:hAnsi="黑体" w:hint="eastAsia"/>
          <w:b/>
          <w:sz w:val="24"/>
        </w:rPr>
        <w:t>）</w:t>
      </w:r>
      <w:r w:rsidRPr="003969B8">
        <w:rPr>
          <w:rFonts w:ascii="仿宋_GB2312" w:eastAsia="仿宋_GB2312" w:hAnsi="黑体"/>
          <w:b/>
          <w:sz w:val="24"/>
        </w:rPr>
        <w:t>校园文化建设</w:t>
      </w:r>
    </w:p>
    <w:p w14:paraId="4FD91AA9" w14:textId="77777777" w:rsidR="00A06BAE" w:rsidRDefault="00A06BAE" w:rsidP="00FE215E">
      <w:pPr>
        <w:adjustRightInd w:val="0"/>
        <w:snapToGrid w:val="0"/>
        <w:spacing w:before="100" w:beforeAutospacing="1" w:after="100" w:afterAutospacing="1"/>
        <w:ind w:firstLineChars="200" w:firstLine="420"/>
        <w:rPr>
          <w:rFonts w:ascii="Arial" w:hAnsi="Arial" w:cs="Arial"/>
          <w:color w:val="333333"/>
          <w:szCs w:val="21"/>
        </w:rPr>
      </w:pPr>
      <w:r>
        <w:rPr>
          <w:rFonts w:ascii="Arial" w:hAnsi="Arial" w:cs="Arial"/>
          <w:color w:val="333333"/>
          <w:szCs w:val="21"/>
        </w:rPr>
        <w:t>1.</w:t>
      </w:r>
      <w:r w:rsidRPr="00A06BAE">
        <w:rPr>
          <w:rFonts w:ascii="Arial" w:hAnsi="Arial" w:cs="Arial"/>
          <w:color w:val="333333"/>
          <w:szCs w:val="21"/>
        </w:rPr>
        <w:t>加强政治思想学习</w:t>
      </w:r>
      <w:r>
        <w:rPr>
          <w:rFonts w:ascii="Arial" w:hAnsi="Arial" w:cs="Arial" w:hint="eastAsia"/>
          <w:color w:val="333333"/>
          <w:szCs w:val="21"/>
        </w:rPr>
        <w:t>，</w:t>
      </w:r>
      <w:r>
        <w:rPr>
          <w:rFonts w:ascii="Arial" w:hAnsi="Arial" w:cs="Arial"/>
          <w:color w:val="333333"/>
          <w:szCs w:val="21"/>
        </w:rPr>
        <w:t>通过校会、晨会、级会、班会，组织学生认真学习政治文件、法规制度、道德修养等文章，提高学生的思想认识水平及明辨是非的能力，树立正确的世界观、人生观、价值观，养成良好的道德行为习惯。</w:t>
      </w:r>
    </w:p>
    <w:p w14:paraId="56E0B7CF" w14:textId="77777777" w:rsidR="00A06BAE" w:rsidRDefault="00A06BAE" w:rsidP="00FE215E">
      <w:pPr>
        <w:adjustRightInd w:val="0"/>
        <w:snapToGrid w:val="0"/>
        <w:spacing w:before="100" w:beforeAutospacing="1" w:after="100" w:afterAutospacing="1"/>
        <w:ind w:firstLineChars="200" w:firstLine="420"/>
        <w:rPr>
          <w:rFonts w:ascii="Arial" w:hAnsi="Arial" w:cs="Arial"/>
          <w:color w:val="333333"/>
          <w:szCs w:val="21"/>
        </w:rPr>
      </w:pPr>
      <w:r>
        <w:rPr>
          <w:rFonts w:ascii="Arial" w:hAnsi="Arial" w:cs="Arial" w:hint="eastAsia"/>
          <w:color w:val="333333"/>
          <w:szCs w:val="21"/>
        </w:rPr>
        <w:t>2.</w:t>
      </w:r>
      <w:r w:rsidRPr="00A06BAE">
        <w:rPr>
          <w:rFonts w:ascii="Arial" w:hAnsi="Arial" w:cs="Arial"/>
          <w:color w:val="333333"/>
          <w:szCs w:val="21"/>
        </w:rPr>
        <w:t xml:space="preserve"> </w:t>
      </w:r>
      <w:r>
        <w:rPr>
          <w:rFonts w:ascii="Arial" w:hAnsi="Arial" w:cs="Arial"/>
          <w:color w:val="333333"/>
          <w:szCs w:val="21"/>
        </w:rPr>
        <w:t>狠抓教师在学生中的表率作用</w:t>
      </w:r>
      <w:r>
        <w:rPr>
          <w:rFonts w:ascii="Arial" w:hAnsi="Arial" w:cs="Arial" w:hint="eastAsia"/>
          <w:color w:val="333333"/>
          <w:szCs w:val="21"/>
        </w:rPr>
        <w:t>，</w:t>
      </w:r>
      <w:r>
        <w:rPr>
          <w:rFonts w:ascii="Arial" w:hAnsi="Arial" w:cs="Arial"/>
          <w:color w:val="333333"/>
          <w:szCs w:val="21"/>
        </w:rPr>
        <w:t>要求教师从精神风貌、道德修养、工作作风、学识水平到仪表风度、言谈举止、生活起居都应起到为人师表的作用。这样，教师有高度的事业心、责任感和无私奉献的敬业精神，学生有远大的理想和抱负，勤奋攻读，立志成才，整个校园充满一种浓厚的积极向上的文化氛围。</w:t>
      </w:r>
    </w:p>
    <w:p w14:paraId="05F8680E" w14:textId="77777777" w:rsidR="00A06BAE" w:rsidRDefault="00A06BAE" w:rsidP="00FE215E">
      <w:pPr>
        <w:adjustRightInd w:val="0"/>
        <w:snapToGrid w:val="0"/>
        <w:spacing w:before="100" w:beforeAutospacing="1" w:after="100" w:afterAutospacing="1"/>
        <w:ind w:firstLineChars="200" w:firstLine="420"/>
        <w:rPr>
          <w:rFonts w:ascii="Arial" w:hAnsi="Arial" w:cs="Arial"/>
          <w:color w:val="333333"/>
          <w:szCs w:val="21"/>
        </w:rPr>
      </w:pPr>
      <w:r>
        <w:rPr>
          <w:rFonts w:ascii="Arial" w:hAnsi="Arial" w:cs="Arial" w:hint="eastAsia"/>
          <w:color w:val="333333"/>
          <w:szCs w:val="21"/>
        </w:rPr>
        <w:t>3.</w:t>
      </w:r>
      <w:r w:rsidRPr="00A06BAE">
        <w:rPr>
          <w:rFonts w:ascii="Arial" w:hAnsi="Arial" w:cs="Arial"/>
          <w:color w:val="333333"/>
          <w:szCs w:val="21"/>
        </w:rPr>
        <w:t xml:space="preserve"> </w:t>
      </w:r>
      <w:r>
        <w:rPr>
          <w:rFonts w:ascii="Arial" w:hAnsi="Arial" w:cs="Arial"/>
          <w:color w:val="333333"/>
          <w:szCs w:val="21"/>
        </w:rPr>
        <w:t>开展各种有益的健康的活动</w:t>
      </w:r>
      <w:r>
        <w:rPr>
          <w:rFonts w:ascii="Arial" w:hAnsi="Arial" w:cs="Arial" w:hint="eastAsia"/>
          <w:color w:val="333333"/>
          <w:szCs w:val="21"/>
        </w:rPr>
        <w:t>，</w:t>
      </w:r>
      <w:r>
        <w:rPr>
          <w:rFonts w:ascii="Arial" w:hAnsi="Arial" w:cs="Arial"/>
          <w:color w:val="333333"/>
          <w:szCs w:val="21"/>
        </w:rPr>
        <w:t>如学雷锋活动、</w:t>
      </w:r>
      <w:r>
        <w:rPr>
          <w:rFonts w:ascii="Arial" w:hAnsi="Arial" w:cs="Arial" w:hint="eastAsia"/>
          <w:color w:val="333333"/>
          <w:szCs w:val="21"/>
        </w:rPr>
        <w:t>各种</w:t>
      </w:r>
      <w:r>
        <w:rPr>
          <w:rFonts w:ascii="Arial" w:hAnsi="Arial" w:cs="Arial"/>
          <w:color w:val="333333"/>
          <w:szCs w:val="21"/>
        </w:rPr>
        <w:t>演讲比赛等</w:t>
      </w:r>
      <w:r>
        <w:rPr>
          <w:rFonts w:ascii="Arial" w:hAnsi="Arial" w:cs="Arial" w:hint="eastAsia"/>
          <w:color w:val="333333"/>
          <w:szCs w:val="21"/>
        </w:rPr>
        <w:t>。</w:t>
      </w:r>
    </w:p>
    <w:p w14:paraId="25BC8B1F" w14:textId="77777777" w:rsidR="00FE215E" w:rsidRPr="00C14D2B" w:rsidRDefault="00FE215E" w:rsidP="00FE215E">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t>五、培养质量</w:t>
      </w:r>
    </w:p>
    <w:p w14:paraId="7A0D28DC" w14:textId="472CD434" w:rsidR="00FE215E" w:rsidRDefault="0014269B"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w:t>
      </w:r>
      <w:r w:rsidR="00FE215E" w:rsidRPr="003969B8">
        <w:rPr>
          <w:rFonts w:ascii="仿宋_GB2312" w:eastAsia="仿宋_GB2312" w:hAnsi="黑体" w:hint="eastAsia"/>
          <w:b/>
          <w:sz w:val="24"/>
        </w:rPr>
        <w:t>）毕业生就业率</w:t>
      </w:r>
    </w:p>
    <w:p w14:paraId="65E587C4" w14:textId="77777777" w:rsidR="00E35340" w:rsidRDefault="00E35340" w:rsidP="003969B8">
      <w:pPr>
        <w:adjustRightInd w:val="0"/>
        <w:snapToGrid w:val="0"/>
        <w:spacing w:before="100" w:beforeAutospacing="1" w:after="100" w:afterAutospacing="1"/>
        <w:ind w:firstLineChars="177" w:firstLine="426"/>
        <w:rPr>
          <w:rFonts w:ascii="仿宋_GB2312" w:eastAsia="仿宋_GB2312" w:hAnsi="黑体"/>
          <w:b/>
          <w:sz w:val="24"/>
        </w:rPr>
      </w:pPr>
    </w:p>
    <w:p w14:paraId="3196502F" w14:textId="77777777" w:rsidR="00E35340" w:rsidRPr="003969B8" w:rsidRDefault="00E35340" w:rsidP="003969B8">
      <w:pPr>
        <w:adjustRightInd w:val="0"/>
        <w:snapToGrid w:val="0"/>
        <w:spacing w:before="100" w:beforeAutospacing="1" w:after="100" w:afterAutospacing="1"/>
        <w:ind w:firstLineChars="177" w:firstLine="426"/>
        <w:rPr>
          <w:rFonts w:ascii="仿宋_GB2312" w:eastAsia="仿宋_GB2312" w:hAnsi="黑体"/>
          <w:b/>
          <w:sz w:val="24"/>
        </w:rPr>
      </w:pPr>
    </w:p>
    <w:p w14:paraId="6E8ED6B7" w14:textId="5BE7A427" w:rsidR="00FE215E" w:rsidRPr="006B4CEC" w:rsidRDefault="00FE215E" w:rsidP="006B4CEC">
      <w:pPr>
        <w:adjustRightInd w:val="0"/>
        <w:snapToGrid w:val="0"/>
        <w:ind w:firstLineChars="200" w:firstLine="420"/>
        <w:jc w:val="center"/>
        <w:rPr>
          <w:rFonts w:ascii="仿宋_GB2312" w:eastAsia="仿宋_GB2312" w:hAnsiTheme="majorEastAsia"/>
          <w:szCs w:val="21"/>
        </w:rPr>
      </w:pPr>
      <w:r w:rsidRPr="006B4CEC">
        <w:rPr>
          <w:rFonts w:ascii="仿宋_GB2312" w:eastAsia="仿宋_GB2312" w:hAnsiTheme="majorEastAsia" w:hint="eastAsia"/>
          <w:szCs w:val="21"/>
        </w:rPr>
        <w:t>表：</w:t>
      </w:r>
      <w:r w:rsidR="0014269B">
        <w:rPr>
          <w:rFonts w:ascii="仿宋_GB2312" w:eastAsia="仿宋_GB2312" w:hAnsiTheme="majorEastAsia" w:hint="eastAsia"/>
          <w:szCs w:val="21"/>
        </w:rPr>
        <w:t>2016</w:t>
      </w:r>
      <w:r w:rsidRPr="006B4CEC">
        <w:rPr>
          <w:rFonts w:ascii="仿宋_GB2312" w:eastAsia="仿宋_GB2312" w:hAnsiTheme="majorEastAsia" w:hint="eastAsia"/>
          <w:szCs w:val="21"/>
        </w:rPr>
        <w:t>届毕业生就业率</w:t>
      </w:r>
    </w:p>
    <w:tbl>
      <w:tblPr>
        <w:tblStyle w:val="a4"/>
        <w:tblW w:w="9214" w:type="dxa"/>
        <w:tblInd w:w="562" w:type="dxa"/>
        <w:tblLook w:val="04A0" w:firstRow="1" w:lastRow="0" w:firstColumn="1" w:lastColumn="0" w:noHBand="0" w:noVBand="1"/>
      </w:tblPr>
      <w:tblGrid>
        <w:gridCol w:w="4066"/>
        <w:gridCol w:w="2626"/>
        <w:gridCol w:w="1185"/>
        <w:gridCol w:w="1337"/>
      </w:tblGrid>
      <w:tr w:rsidR="00BE1C73" w:rsidRPr="006B4CEC" w14:paraId="58F09A08" w14:textId="77777777" w:rsidTr="005F6467">
        <w:trPr>
          <w:trHeight w:val="420"/>
        </w:trPr>
        <w:tc>
          <w:tcPr>
            <w:tcW w:w="6692" w:type="dxa"/>
            <w:gridSpan w:val="2"/>
            <w:hideMark/>
          </w:tcPr>
          <w:p w14:paraId="0EAE58B9" w14:textId="77777777" w:rsidR="00BE1C73" w:rsidRPr="0073401F" w:rsidRDefault="00BE1C73" w:rsidP="005F6467">
            <w:pPr>
              <w:widowControl/>
              <w:rPr>
                <w:rFonts w:ascii="宋体" w:hAnsi="宋体" w:cs="宋体"/>
                <w:kern w:val="0"/>
                <w:sz w:val="24"/>
              </w:rPr>
            </w:pPr>
            <w:r w:rsidRPr="0073401F">
              <w:rPr>
                <w:rFonts w:ascii="宋体" w:hAnsi="宋体" w:cs="宋体" w:hint="eastAsia"/>
                <w:kern w:val="0"/>
                <w:sz w:val="24"/>
              </w:rPr>
              <w:t>项目</w:t>
            </w:r>
          </w:p>
        </w:tc>
        <w:tc>
          <w:tcPr>
            <w:tcW w:w="1185" w:type="dxa"/>
            <w:hideMark/>
          </w:tcPr>
          <w:p w14:paraId="518E71DF" w14:textId="77777777" w:rsidR="00BE1C73" w:rsidRPr="0073401F" w:rsidRDefault="00BE1C73" w:rsidP="005F6467">
            <w:pPr>
              <w:widowControl/>
              <w:jc w:val="center"/>
              <w:rPr>
                <w:rFonts w:ascii="宋体" w:hAnsi="宋体" w:cs="宋体"/>
                <w:kern w:val="0"/>
                <w:sz w:val="24"/>
              </w:rPr>
            </w:pPr>
            <w:r w:rsidRPr="0073401F">
              <w:rPr>
                <w:rFonts w:ascii="宋体" w:hAnsi="宋体" w:cs="宋体" w:hint="eastAsia"/>
                <w:kern w:val="0"/>
                <w:sz w:val="24"/>
              </w:rPr>
              <w:t>人数</w:t>
            </w:r>
          </w:p>
        </w:tc>
        <w:tc>
          <w:tcPr>
            <w:tcW w:w="1337" w:type="dxa"/>
          </w:tcPr>
          <w:p w14:paraId="60B3487C" w14:textId="77777777" w:rsidR="00BE1C73" w:rsidRPr="0073401F" w:rsidRDefault="00BE1C73" w:rsidP="005F6467">
            <w:pPr>
              <w:widowControl/>
              <w:jc w:val="center"/>
              <w:rPr>
                <w:rFonts w:ascii="宋体" w:hAnsi="宋体" w:cs="宋体"/>
                <w:kern w:val="0"/>
                <w:sz w:val="24"/>
              </w:rPr>
            </w:pPr>
            <w:r w:rsidRPr="0073401F">
              <w:rPr>
                <w:rFonts w:ascii="宋体" w:hAnsi="宋体" w:cs="宋体" w:hint="eastAsia"/>
                <w:kern w:val="0"/>
                <w:sz w:val="24"/>
              </w:rPr>
              <w:t>百分比</w:t>
            </w:r>
          </w:p>
        </w:tc>
      </w:tr>
      <w:tr w:rsidR="0001561A" w:rsidRPr="006B4CEC" w14:paraId="74F75339" w14:textId="77777777" w:rsidTr="005F6467">
        <w:trPr>
          <w:trHeight w:val="315"/>
        </w:trPr>
        <w:tc>
          <w:tcPr>
            <w:tcW w:w="4066" w:type="dxa"/>
            <w:vMerge w:val="restart"/>
            <w:hideMark/>
          </w:tcPr>
          <w:p w14:paraId="21520EB5" w14:textId="77777777" w:rsidR="0001561A" w:rsidRPr="0073401F" w:rsidRDefault="0001561A" w:rsidP="0001561A">
            <w:pPr>
              <w:widowControl/>
              <w:rPr>
                <w:rFonts w:ascii="宋体" w:hAnsi="宋体"/>
                <w:kern w:val="0"/>
                <w:sz w:val="24"/>
              </w:rPr>
            </w:pPr>
            <w:r w:rsidRPr="0073401F">
              <w:rPr>
                <w:rFonts w:ascii="宋体" w:hAnsi="宋体" w:hint="eastAsia"/>
                <w:kern w:val="0"/>
                <w:sz w:val="24"/>
              </w:rPr>
              <w:t>1. 本专业应届毕业生就业率</w:t>
            </w:r>
          </w:p>
        </w:tc>
        <w:tc>
          <w:tcPr>
            <w:tcW w:w="2626" w:type="dxa"/>
            <w:hideMark/>
          </w:tcPr>
          <w:p w14:paraId="640AFB83"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专业就业学生总数</w:t>
            </w:r>
          </w:p>
        </w:tc>
        <w:tc>
          <w:tcPr>
            <w:tcW w:w="1185" w:type="dxa"/>
            <w:hideMark/>
          </w:tcPr>
          <w:p w14:paraId="145FAE8E" w14:textId="47C5DA17"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sz w:val="24"/>
              </w:rPr>
              <w:t>14</w:t>
            </w:r>
          </w:p>
        </w:tc>
        <w:tc>
          <w:tcPr>
            <w:tcW w:w="1337" w:type="dxa"/>
          </w:tcPr>
          <w:p w14:paraId="35B82885" w14:textId="0C4C8AF0" w:rsidR="0001561A" w:rsidRPr="0001561A" w:rsidRDefault="0001561A" w:rsidP="0001561A">
            <w:pPr>
              <w:widowControl/>
              <w:jc w:val="right"/>
              <w:rPr>
                <w:rFonts w:ascii="宋体" w:hAnsi="宋体"/>
                <w:kern w:val="0"/>
                <w:sz w:val="24"/>
              </w:rPr>
            </w:pPr>
          </w:p>
        </w:tc>
      </w:tr>
      <w:tr w:rsidR="0001561A" w:rsidRPr="006B4CEC" w14:paraId="040B9CDF" w14:textId="77777777" w:rsidTr="005F6467">
        <w:trPr>
          <w:trHeight w:val="315"/>
        </w:trPr>
        <w:tc>
          <w:tcPr>
            <w:tcW w:w="4066" w:type="dxa"/>
            <w:vMerge/>
            <w:hideMark/>
          </w:tcPr>
          <w:p w14:paraId="4F40BAE6" w14:textId="77777777" w:rsidR="0001561A" w:rsidRPr="0073401F" w:rsidRDefault="0001561A" w:rsidP="0001561A">
            <w:pPr>
              <w:widowControl/>
              <w:jc w:val="left"/>
              <w:rPr>
                <w:rFonts w:ascii="宋体" w:hAnsi="宋体"/>
                <w:kern w:val="0"/>
                <w:sz w:val="24"/>
              </w:rPr>
            </w:pPr>
          </w:p>
        </w:tc>
        <w:tc>
          <w:tcPr>
            <w:tcW w:w="2626" w:type="dxa"/>
            <w:hideMark/>
          </w:tcPr>
          <w:p w14:paraId="014EF9E0"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已就业学生人数</w:t>
            </w:r>
          </w:p>
        </w:tc>
        <w:tc>
          <w:tcPr>
            <w:tcW w:w="1185" w:type="dxa"/>
            <w:hideMark/>
          </w:tcPr>
          <w:p w14:paraId="4DD4C491" w14:textId="531EDD8B" w:rsidR="0001561A" w:rsidRPr="0001561A" w:rsidRDefault="0001561A" w:rsidP="0001561A">
            <w:pPr>
              <w:widowControl/>
              <w:jc w:val="right"/>
              <w:rPr>
                <w:rFonts w:ascii="宋体" w:hAnsi="宋体"/>
                <w:kern w:val="0"/>
                <w:sz w:val="24"/>
              </w:rPr>
            </w:pPr>
            <w:r w:rsidRPr="0001561A">
              <w:rPr>
                <w:rFonts w:ascii="宋体" w:hAnsi="宋体" w:hint="eastAsia"/>
                <w:kern w:val="0"/>
                <w:sz w:val="24"/>
              </w:rPr>
              <w:t>14</w:t>
            </w:r>
          </w:p>
        </w:tc>
        <w:tc>
          <w:tcPr>
            <w:tcW w:w="1337" w:type="dxa"/>
          </w:tcPr>
          <w:p w14:paraId="7685BF5F" w14:textId="679F581E" w:rsidR="0001561A" w:rsidRPr="0001561A" w:rsidRDefault="0001561A" w:rsidP="0001561A">
            <w:pPr>
              <w:widowControl/>
              <w:jc w:val="right"/>
              <w:rPr>
                <w:rFonts w:ascii="宋体" w:hAnsi="宋体"/>
                <w:kern w:val="0"/>
                <w:sz w:val="24"/>
              </w:rPr>
            </w:pPr>
            <w:r w:rsidRPr="0001561A">
              <w:rPr>
                <w:rFonts w:ascii="宋体" w:hAnsi="宋体"/>
                <w:kern w:val="0"/>
                <w:sz w:val="24"/>
              </w:rPr>
              <w:t>100</w:t>
            </w:r>
            <w:r w:rsidRPr="0001561A">
              <w:rPr>
                <w:rFonts w:ascii="宋体" w:hAnsi="宋体" w:hint="eastAsia"/>
                <w:kern w:val="0"/>
                <w:sz w:val="24"/>
              </w:rPr>
              <w:t>%</w:t>
            </w:r>
          </w:p>
        </w:tc>
      </w:tr>
      <w:tr w:rsidR="0001561A" w:rsidRPr="006B4CEC" w14:paraId="7240FE37" w14:textId="77777777" w:rsidTr="005F6467">
        <w:trPr>
          <w:trHeight w:val="315"/>
        </w:trPr>
        <w:tc>
          <w:tcPr>
            <w:tcW w:w="4066" w:type="dxa"/>
            <w:vMerge/>
            <w:hideMark/>
          </w:tcPr>
          <w:p w14:paraId="4C8DC624" w14:textId="77777777" w:rsidR="0001561A" w:rsidRPr="0073401F" w:rsidRDefault="0001561A" w:rsidP="0001561A">
            <w:pPr>
              <w:widowControl/>
              <w:jc w:val="left"/>
              <w:rPr>
                <w:rFonts w:ascii="宋体" w:hAnsi="宋体"/>
                <w:kern w:val="0"/>
                <w:sz w:val="24"/>
              </w:rPr>
            </w:pPr>
          </w:p>
        </w:tc>
        <w:tc>
          <w:tcPr>
            <w:tcW w:w="2626" w:type="dxa"/>
            <w:hideMark/>
          </w:tcPr>
          <w:p w14:paraId="75F73694"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实际就业率</w:t>
            </w:r>
          </w:p>
        </w:tc>
        <w:tc>
          <w:tcPr>
            <w:tcW w:w="1185" w:type="dxa"/>
            <w:hideMark/>
          </w:tcPr>
          <w:p w14:paraId="27F5D45D" w14:textId="2CE1E597"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1</w:t>
            </w:r>
            <w:r w:rsidRPr="0001561A">
              <w:rPr>
                <w:rFonts w:asciiTheme="majorEastAsia" w:eastAsiaTheme="majorEastAsia" w:hAnsiTheme="majorEastAsia"/>
                <w:sz w:val="24"/>
              </w:rPr>
              <w:t>4</w:t>
            </w:r>
          </w:p>
        </w:tc>
        <w:tc>
          <w:tcPr>
            <w:tcW w:w="1337" w:type="dxa"/>
          </w:tcPr>
          <w:p w14:paraId="1CE0AC5C" w14:textId="18192E69" w:rsidR="0001561A" w:rsidRPr="0001561A" w:rsidRDefault="0001561A" w:rsidP="0001561A">
            <w:pPr>
              <w:widowControl/>
              <w:jc w:val="right"/>
              <w:rPr>
                <w:rFonts w:ascii="宋体" w:hAnsi="宋体"/>
                <w:kern w:val="0"/>
                <w:sz w:val="24"/>
              </w:rPr>
            </w:pPr>
            <w:r w:rsidRPr="0001561A">
              <w:rPr>
                <w:rFonts w:ascii="宋体" w:hAnsi="宋体"/>
                <w:kern w:val="0"/>
                <w:sz w:val="24"/>
              </w:rPr>
              <w:t>100</w:t>
            </w:r>
            <w:r w:rsidRPr="0001561A">
              <w:rPr>
                <w:rFonts w:ascii="宋体" w:hAnsi="宋体" w:hint="eastAsia"/>
                <w:kern w:val="0"/>
                <w:sz w:val="24"/>
              </w:rPr>
              <w:t>%</w:t>
            </w:r>
          </w:p>
        </w:tc>
      </w:tr>
      <w:tr w:rsidR="0001561A" w:rsidRPr="006B4CEC" w14:paraId="04482880" w14:textId="77777777" w:rsidTr="005F6467">
        <w:trPr>
          <w:trHeight w:val="315"/>
        </w:trPr>
        <w:tc>
          <w:tcPr>
            <w:tcW w:w="4066" w:type="dxa"/>
            <w:vMerge/>
            <w:hideMark/>
          </w:tcPr>
          <w:p w14:paraId="4265780B" w14:textId="77777777" w:rsidR="0001561A" w:rsidRPr="0073401F" w:rsidRDefault="0001561A" w:rsidP="0001561A">
            <w:pPr>
              <w:widowControl/>
              <w:jc w:val="left"/>
              <w:rPr>
                <w:rFonts w:ascii="宋体" w:hAnsi="宋体"/>
                <w:kern w:val="0"/>
                <w:sz w:val="24"/>
              </w:rPr>
            </w:pPr>
          </w:p>
        </w:tc>
        <w:tc>
          <w:tcPr>
            <w:tcW w:w="2626" w:type="dxa"/>
            <w:hideMark/>
          </w:tcPr>
          <w:p w14:paraId="49BB25C6"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其中灵活就业人数</w:t>
            </w:r>
          </w:p>
        </w:tc>
        <w:tc>
          <w:tcPr>
            <w:tcW w:w="1185" w:type="dxa"/>
            <w:hideMark/>
          </w:tcPr>
          <w:p w14:paraId="2BA4E65C" w14:textId="02AB0B0F"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0</w:t>
            </w:r>
          </w:p>
        </w:tc>
        <w:tc>
          <w:tcPr>
            <w:tcW w:w="1337" w:type="dxa"/>
          </w:tcPr>
          <w:p w14:paraId="7026318F" w14:textId="3948C18D"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0</w:t>
            </w:r>
          </w:p>
        </w:tc>
      </w:tr>
      <w:tr w:rsidR="0001561A" w:rsidRPr="006B4CEC" w14:paraId="1CF7F726" w14:textId="77777777" w:rsidTr="005F6467">
        <w:trPr>
          <w:trHeight w:val="315"/>
        </w:trPr>
        <w:tc>
          <w:tcPr>
            <w:tcW w:w="4066" w:type="dxa"/>
            <w:vMerge/>
            <w:hideMark/>
          </w:tcPr>
          <w:p w14:paraId="5F465931" w14:textId="77777777" w:rsidR="0001561A" w:rsidRPr="0073401F" w:rsidRDefault="0001561A" w:rsidP="0001561A">
            <w:pPr>
              <w:widowControl/>
              <w:jc w:val="left"/>
              <w:rPr>
                <w:rFonts w:ascii="宋体" w:hAnsi="宋体"/>
                <w:kern w:val="0"/>
                <w:sz w:val="24"/>
              </w:rPr>
            </w:pPr>
          </w:p>
        </w:tc>
        <w:tc>
          <w:tcPr>
            <w:tcW w:w="2626" w:type="dxa"/>
            <w:hideMark/>
          </w:tcPr>
          <w:p w14:paraId="28D88A76"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灵活就业率</w:t>
            </w:r>
          </w:p>
        </w:tc>
        <w:tc>
          <w:tcPr>
            <w:tcW w:w="1185" w:type="dxa"/>
            <w:hideMark/>
          </w:tcPr>
          <w:p w14:paraId="1644ACA8" w14:textId="322BE524"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0</w:t>
            </w:r>
          </w:p>
        </w:tc>
        <w:tc>
          <w:tcPr>
            <w:tcW w:w="1337" w:type="dxa"/>
          </w:tcPr>
          <w:p w14:paraId="63A07010" w14:textId="4A114422"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0</w:t>
            </w:r>
          </w:p>
        </w:tc>
      </w:tr>
      <w:tr w:rsidR="0001561A" w:rsidRPr="006B4CEC" w14:paraId="439E0325" w14:textId="77777777" w:rsidTr="005F6467">
        <w:trPr>
          <w:trHeight w:val="315"/>
        </w:trPr>
        <w:tc>
          <w:tcPr>
            <w:tcW w:w="4066" w:type="dxa"/>
            <w:vMerge w:val="restart"/>
            <w:hideMark/>
          </w:tcPr>
          <w:p w14:paraId="6FD11E68" w14:textId="77777777" w:rsidR="0001561A" w:rsidRPr="0073401F" w:rsidRDefault="0001561A" w:rsidP="0001561A">
            <w:pPr>
              <w:widowControl/>
              <w:rPr>
                <w:rFonts w:ascii="宋体" w:hAnsi="宋体"/>
                <w:kern w:val="0"/>
                <w:sz w:val="24"/>
              </w:rPr>
            </w:pPr>
            <w:r w:rsidRPr="0073401F">
              <w:rPr>
                <w:rFonts w:ascii="宋体" w:hAnsi="宋体" w:hint="eastAsia"/>
                <w:kern w:val="0"/>
                <w:sz w:val="24"/>
              </w:rPr>
              <w:t>2.本专业应届毕业生升学基本情况（人）</w:t>
            </w:r>
          </w:p>
        </w:tc>
        <w:tc>
          <w:tcPr>
            <w:tcW w:w="2626" w:type="dxa"/>
            <w:hideMark/>
          </w:tcPr>
          <w:p w14:paraId="44885F10"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免试推荐研究生</w:t>
            </w:r>
          </w:p>
        </w:tc>
        <w:tc>
          <w:tcPr>
            <w:tcW w:w="1185" w:type="dxa"/>
            <w:hideMark/>
          </w:tcPr>
          <w:p w14:paraId="3EB3B637" w14:textId="3EF0E455"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1</w:t>
            </w:r>
          </w:p>
        </w:tc>
        <w:tc>
          <w:tcPr>
            <w:tcW w:w="1337" w:type="dxa"/>
          </w:tcPr>
          <w:p w14:paraId="0F6227D0" w14:textId="1FB32092"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sz w:val="24"/>
              </w:rPr>
              <w:t>12.5</w:t>
            </w:r>
            <w:r w:rsidRPr="0001561A">
              <w:rPr>
                <w:rFonts w:asciiTheme="majorEastAsia" w:eastAsiaTheme="majorEastAsia" w:hAnsiTheme="majorEastAsia" w:hint="eastAsia"/>
                <w:sz w:val="24"/>
              </w:rPr>
              <w:t>%</w:t>
            </w:r>
          </w:p>
        </w:tc>
      </w:tr>
      <w:tr w:rsidR="0001561A" w:rsidRPr="006B4CEC" w14:paraId="5E168CDE" w14:textId="77777777" w:rsidTr="005F6467">
        <w:trPr>
          <w:trHeight w:val="315"/>
        </w:trPr>
        <w:tc>
          <w:tcPr>
            <w:tcW w:w="4066" w:type="dxa"/>
            <w:vMerge/>
          </w:tcPr>
          <w:p w14:paraId="1FEB7F34" w14:textId="77777777" w:rsidR="0001561A" w:rsidRPr="0073401F" w:rsidRDefault="0001561A" w:rsidP="0001561A">
            <w:pPr>
              <w:widowControl/>
              <w:rPr>
                <w:rFonts w:ascii="宋体" w:hAnsi="宋体"/>
                <w:kern w:val="0"/>
                <w:sz w:val="24"/>
              </w:rPr>
            </w:pPr>
          </w:p>
        </w:tc>
        <w:tc>
          <w:tcPr>
            <w:tcW w:w="2626" w:type="dxa"/>
          </w:tcPr>
          <w:p w14:paraId="287BC2C9"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考研录取</w:t>
            </w:r>
          </w:p>
        </w:tc>
        <w:tc>
          <w:tcPr>
            <w:tcW w:w="1185" w:type="dxa"/>
          </w:tcPr>
          <w:p w14:paraId="2EEC6B24" w14:textId="1B317A86"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4</w:t>
            </w:r>
          </w:p>
        </w:tc>
        <w:tc>
          <w:tcPr>
            <w:tcW w:w="1337" w:type="dxa"/>
          </w:tcPr>
          <w:p w14:paraId="3ED720EA" w14:textId="3CF1E70C" w:rsidR="0001561A" w:rsidRPr="0001561A" w:rsidRDefault="0001561A" w:rsidP="0001561A">
            <w:pPr>
              <w:widowControl/>
              <w:jc w:val="right"/>
              <w:rPr>
                <w:rFonts w:ascii="宋体" w:hAnsi="宋体"/>
                <w:kern w:val="0"/>
                <w:sz w:val="24"/>
              </w:rPr>
            </w:pPr>
            <w:r w:rsidRPr="0001561A">
              <w:rPr>
                <w:rFonts w:ascii="宋体" w:hAnsi="宋体" w:hint="eastAsia"/>
                <w:kern w:val="0"/>
                <w:sz w:val="24"/>
              </w:rPr>
              <w:t>50.0%</w:t>
            </w:r>
          </w:p>
        </w:tc>
      </w:tr>
      <w:tr w:rsidR="0001561A" w:rsidRPr="006B4CEC" w14:paraId="2178EA60" w14:textId="77777777" w:rsidTr="005F6467">
        <w:trPr>
          <w:trHeight w:val="315"/>
        </w:trPr>
        <w:tc>
          <w:tcPr>
            <w:tcW w:w="4066" w:type="dxa"/>
            <w:vMerge/>
            <w:hideMark/>
          </w:tcPr>
          <w:p w14:paraId="22271504" w14:textId="77777777" w:rsidR="0001561A" w:rsidRPr="0073401F" w:rsidRDefault="0001561A" w:rsidP="0001561A">
            <w:pPr>
              <w:widowControl/>
              <w:jc w:val="left"/>
              <w:rPr>
                <w:rFonts w:ascii="宋体" w:hAnsi="宋体"/>
                <w:kern w:val="0"/>
                <w:sz w:val="24"/>
              </w:rPr>
            </w:pPr>
          </w:p>
        </w:tc>
        <w:tc>
          <w:tcPr>
            <w:tcW w:w="2626" w:type="dxa"/>
            <w:hideMark/>
          </w:tcPr>
          <w:p w14:paraId="505DF14D" w14:textId="77777777" w:rsidR="0001561A" w:rsidRPr="0073401F" w:rsidRDefault="0001561A" w:rsidP="0001561A">
            <w:pPr>
              <w:widowControl/>
              <w:rPr>
                <w:rFonts w:ascii="宋体" w:hAnsi="宋体" w:cs="宋体"/>
                <w:kern w:val="0"/>
                <w:sz w:val="24"/>
              </w:rPr>
            </w:pPr>
            <w:r w:rsidRPr="0073401F">
              <w:rPr>
                <w:rFonts w:ascii="宋体" w:hAnsi="宋体" w:cs="宋体" w:hint="eastAsia"/>
                <w:kern w:val="0"/>
                <w:sz w:val="24"/>
              </w:rPr>
              <w:t>出国留学</w:t>
            </w:r>
          </w:p>
        </w:tc>
        <w:tc>
          <w:tcPr>
            <w:tcW w:w="1185" w:type="dxa"/>
            <w:hideMark/>
          </w:tcPr>
          <w:p w14:paraId="3EFEEF50" w14:textId="633CC8F6"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sz w:val="24"/>
              </w:rPr>
              <w:t>3</w:t>
            </w:r>
          </w:p>
        </w:tc>
        <w:tc>
          <w:tcPr>
            <w:tcW w:w="1337" w:type="dxa"/>
          </w:tcPr>
          <w:p w14:paraId="552FAFD2" w14:textId="61BA6E63" w:rsidR="0001561A" w:rsidRPr="0001561A" w:rsidRDefault="0001561A" w:rsidP="0001561A">
            <w:pPr>
              <w:widowControl/>
              <w:jc w:val="right"/>
              <w:rPr>
                <w:rFonts w:ascii="宋体" w:hAnsi="宋体"/>
                <w:kern w:val="0"/>
                <w:sz w:val="24"/>
              </w:rPr>
            </w:pPr>
            <w:r w:rsidRPr="0001561A">
              <w:rPr>
                <w:rFonts w:asciiTheme="majorEastAsia" w:eastAsiaTheme="majorEastAsia" w:hAnsiTheme="majorEastAsia" w:hint="eastAsia"/>
                <w:sz w:val="24"/>
              </w:rPr>
              <w:t>37.5%</w:t>
            </w:r>
          </w:p>
        </w:tc>
      </w:tr>
    </w:tbl>
    <w:p w14:paraId="57FEB105" w14:textId="27582F63"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14269B">
        <w:rPr>
          <w:rFonts w:ascii="仿宋_GB2312" w:eastAsia="仿宋_GB2312" w:hAnsi="黑体" w:hint="eastAsia"/>
          <w:b/>
          <w:sz w:val="24"/>
        </w:rPr>
        <w:t>二</w:t>
      </w:r>
      <w:r w:rsidRPr="003969B8">
        <w:rPr>
          <w:rFonts w:ascii="仿宋_GB2312" w:eastAsia="仿宋_GB2312" w:hAnsi="黑体" w:hint="eastAsia"/>
          <w:b/>
          <w:sz w:val="24"/>
        </w:rPr>
        <w:t>）就业专业对口率</w:t>
      </w:r>
    </w:p>
    <w:p w14:paraId="60D9E65B" w14:textId="2E0A01E7" w:rsidR="002C2D00" w:rsidRPr="00D37E3B" w:rsidRDefault="002C2D00" w:rsidP="00D37E3B">
      <w:pPr>
        <w:adjustRightInd w:val="0"/>
        <w:snapToGrid w:val="0"/>
        <w:ind w:firstLineChars="200" w:firstLine="420"/>
        <w:jc w:val="center"/>
        <w:rPr>
          <w:rFonts w:ascii="仿宋_GB2312" w:eastAsia="仿宋_GB2312" w:hAnsiTheme="majorEastAsia"/>
          <w:szCs w:val="21"/>
        </w:rPr>
      </w:pPr>
      <w:r w:rsidRPr="00D37E3B">
        <w:rPr>
          <w:rFonts w:ascii="仿宋_GB2312" w:eastAsia="仿宋_GB2312" w:hAnsiTheme="majorEastAsia" w:hint="eastAsia"/>
          <w:szCs w:val="21"/>
        </w:rPr>
        <w:t>表：</w:t>
      </w:r>
      <w:r w:rsidR="0014269B">
        <w:rPr>
          <w:rFonts w:ascii="仿宋_GB2312" w:eastAsia="仿宋_GB2312" w:hAnsiTheme="majorEastAsia" w:hint="eastAsia"/>
          <w:szCs w:val="21"/>
        </w:rPr>
        <w:t>2016</w:t>
      </w:r>
      <w:r w:rsidRPr="00D37E3B">
        <w:rPr>
          <w:rFonts w:ascii="仿宋_GB2312" w:eastAsia="仿宋_GB2312" w:hAnsiTheme="majorEastAsia" w:hint="eastAsia"/>
          <w:szCs w:val="21"/>
        </w:rPr>
        <w:t>届毕业生就业专业对口率</w:t>
      </w:r>
    </w:p>
    <w:tbl>
      <w:tblPr>
        <w:tblStyle w:val="a4"/>
        <w:tblW w:w="9214" w:type="dxa"/>
        <w:tblInd w:w="562" w:type="dxa"/>
        <w:tblLook w:val="04A0" w:firstRow="1" w:lastRow="0" w:firstColumn="1" w:lastColumn="0" w:noHBand="0" w:noVBand="1"/>
      </w:tblPr>
      <w:tblGrid>
        <w:gridCol w:w="2977"/>
        <w:gridCol w:w="6237"/>
      </w:tblGrid>
      <w:tr w:rsidR="00BE1C73" w:rsidRPr="00D37E3B" w14:paraId="3C8A2828" w14:textId="77777777" w:rsidTr="005F6467">
        <w:trPr>
          <w:trHeight w:val="368"/>
        </w:trPr>
        <w:tc>
          <w:tcPr>
            <w:tcW w:w="2977" w:type="dxa"/>
            <w:noWrap/>
            <w:vAlign w:val="center"/>
            <w:hideMark/>
          </w:tcPr>
          <w:p w14:paraId="01313453" w14:textId="77777777" w:rsidR="00BE1C73" w:rsidRPr="005753B7" w:rsidRDefault="00BE1C73" w:rsidP="005F6467">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专业对口情况</w:t>
            </w:r>
          </w:p>
        </w:tc>
        <w:tc>
          <w:tcPr>
            <w:tcW w:w="6237" w:type="dxa"/>
            <w:noWrap/>
            <w:vAlign w:val="center"/>
            <w:hideMark/>
          </w:tcPr>
          <w:p w14:paraId="57B10142" w14:textId="77777777" w:rsidR="00BE1C73" w:rsidRPr="005753B7" w:rsidRDefault="00BE1C73" w:rsidP="005F6467">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人数或百分比</w:t>
            </w:r>
          </w:p>
        </w:tc>
      </w:tr>
      <w:tr w:rsidR="0001561A" w:rsidRPr="00D37E3B" w14:paraId="033B170D" w14:textId="77777777" w:rsidTr="005F6467">
        <w:trPr>
          <w:trHeight w:val="368"/>
        </w:trPr>
        <w:tc>
          <w:tcPr>
            <w:tcW w:w="2977" w:type="dxa"/>
            <w:noWrap/>
            <w:vAlign w:val="center"/>
          </w:tcPr>
          <w:p w14:paraId="1B334A0B" w14:textId="77777777" w:rsidR="0001561A" w:rsidRPr="00D37E3B" w:rsidRDefault="0001561A" w:rsidP="0001561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lastRenderedPageBreak/>
              <w:t>基本对口</w:t>
            </w:r>
          </w:p>
        </w:tc>
        <w:tc>
          <w:tcPr>
            <w:tcW w:w="6237" w:type="dxa"/>
            <w:noWrap/>
            <w:vAlign w:val="center"/>
          </w:tcPr>
          <w:p w14:paraId="19AC54BA" w14:textId="6BD491E0" w:rsidR="0001561A" w:rsidRPr="0001561A" w:rsidRDefault="0001561A" w:rsidP="0001561A">
            <w:pPr>
              <w:widowControl/>
              <w:ind w:firstLine="360"/>
              <w:jc w:val="center"/>
              <w:rPr>
                <w:rFonts w:ascii="仿宋_GB2312" w:eastAsia="仿宋_GB2312" w:hAnsiTheme="majorEastAsia" w:cs="宋体"/>
                <w:kern w:val="0"/>
                <w:szCs w:val="21"/>
              </w:rPr>
            </w:pPr>
            <w:r w:rsidRPr="0001561A">
              <w:rPr>
                <w:rFonts w:ascii="仿宋_GB2312" w:eastAsia="仿宋_GB2312" w:hAnsiTheme="majorEastAsia" w:cs="宋体"/>
                <w:kern w:val="0"/>
                <w:szCs w:val="21"/>
              </w:rPr>
              <w:t>1</w:t>
            </w:r>
          </w:p>
        </w:tc>
      </w:tr>
      <w:tr w:rsidR="0001561A" w:rsidRPr="00D37E3B" w14:paraId="1F3A25D5" w14:textId="77777777" w:rsidTr="005F6467">
        <w:trPr>
          <w:trHeight w:val="368"/>
        </w:trPr>
        <w:tc>
          <w:tcPr>
            <w:tcW w:w="2977" w:type="dxa"/>
            <w:noWrap/>
            <w:vAlign w:val="center"/>
            <w:hideMark/>
          </w:tcPr>
          <w:p w14:paraId="0CEFF909" w14:textId="77777777" w:rsidR="0001561A" w:rsidRPr="00D37E3B" w:rsidRDefault="0001561A" w:rsidP="0001561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有些关联</w:t>
            </w:r>
          </w:p>
        </w:tc>
        <w:tc>
          <w:tcPr>
            <w:tcW w:w="6237" w:type="dxa"/>
            <w:noWrap/>
            <w:vAlign w:val="center"/>
          </w:tcPr>
          <w:p w14:paraId="6D31814C" w14:textId="2B7E1169" w:rsidR="0001561A" w:rsidRPr="0001561A" w:rsidRDefault="0001561A" w:rsidP="0001561A">
            <w:pPr>
              <w:widowControl/>
              <w:ind w:firstLine="360"/>
              <w:jc w:val="center"/>
              <w:rPr>
                <w:rFonts w:ascii="仿宋_GB2312" w:eastAsia="仿宋_GB2312" w:hAnsiTheme="majorEastAsia" w:cs="宋体"/>
                <w:kern w:val="0"/>
                <w:szCs w:val="21"/>
              </w:rPr>
            </w:pPr>
            <w:r w:rsidRPr="0001561A">
              <w:rPr>
                <w:rFonts w:asciiTheme="majorEastAsia" w:eastAsiaTheme="majorEastAsia" w:hAnsiTheme="majorEastAsia" w:hint="eastAsia"/>
                <w:sz w:val="24"/>
              </w:rPr>
              <w:t>2</w:t>
            </w:r>
          </w:p>
        </w:tc>
      </w:tr>
      <w:tr w:rsidR="0001561A" w:rsidRPr="00D37E3B" w14:paraId="7194AED2" w14:textId="77777777" w:rsidTr="005F6467">
        <w:trPr>
          <w:trHeight w:val="368"/>
        </w:trPr>
        <w:tc>
          <w:tcPr>
            <w:tcW w:w="2977" w:type="dxa"/>
            <w:noWrap/>
            <w:vAlign w:val="center"/>
            <w:hideMark/>
          </w:tcPr>
          <w:p w14:paraId="14CA0FDC" w14:textId="77777777" w:rsidR="0001561A" w:rsidRPr="00D37E3B" w:rsidRDefault="0001561A" w:rsidP="0001561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非常对口</w:t>
            </w:r>
          </w:p>
        </w:tc>
        <w:tc>
          <w:tcPr>
            <w:tcW w:w="6237" w:type="dxa"/>
            <w:noWrap/>
            <w:vAlign w:val="center"/>
          </w:tcPr>
          <w:p w14:paraId="26CF163B" w14:textId="1A88ABBB" w:rsidR="0001561A" w:rsidRPr="0001561A" w:rsidRDefault="0001561A" w:rsidP="0001561A">
            <w:pPr>
              <w:widowControl/>
              <w:ind w:firstLine="360"/>
              <w:jc w:val="center"/>
              <w:rPr>
                <w:rFonts w:ascii="仿宋_GB2312" w:eastAsia="仿宋_GB2312" w:hAnsiTheme="majorEastAsia" w:cs="宋体"/>
                <w:kern w:val="0"/>
                <w:szCs w:val="21"/>
              </w:rPr>
            </w:pPr>
            <w:r w:rsidRPr="0001561A">
              <w:rPr>
                <w:rFonts w:asciiTheme="majorEastAsia" w:eastAsiaTheme="majorEastAsia" w:hAnsiTheme="majorEastAsia" w:hint="eastAsia"/>
                <w:sz w:val="24"/>
              </w:rPr>
              <w:t>2</w:t>
            </w:r>
          </w:p>
        </w:tc>
      </w:tr>
      <w:tr w:rsidR="0001561A" w:rsidRPr="00D37E3B" w14:paraId="61EB76D3" w14:textId="77777777" w:rsidTr="005F6467">
        <w:trPr>
          <w:trHeight w:val="368"/>
        </w:trPr>
        <w:tc>
          <w:tcPr>
            <w:tcW w:w="2977" w:type="dxa"/>
            <w:noWrap/>
            <w:vAlign w:val="center"/>
            <w:hideMark/>
          </w:tcPr>
          <w:p w14:paraId="7003A2E0" w14:textId="77777777" w:rsidR="0001561A" w:rsidRPr="00D37E3B" w:rsidRDefault="0001561A" w:rsidP="0001561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毫不相关</w:t>
            </w:r>
          </w:p>
        </w:tc>
        <w:tc>
          <w:tcPr>
            <w:tcW w:w="6237" w:type="dxa"/>
            <w:noWrap/>
            <w:vAlign w:val="center"/>
          </w:tcPr>
          <w:p w14:paraId="568C5D7D" w14:textId="556C5FFF" w:rsidR="0001561A" w:rsidRPr="0001561A" w:rsidRDefault="0001561A" w:rsidP="0001561A">
            <w:pPr>
              <w:widowControl/>
              <w:ind w:firstLine="360"/>
              <w:jc w:val="center"/>
              <w:rPr>
                <w:rFonts w:ascii="仿宋_GB2312" w:eastAsia="仿宋_GB2312" w:hAnsiTheme="majorEastAsia" w:cs="宋体"/>
                <w:kern w:val="0"/>
                <w:szCs w:val="21"/>
              </w:rPr>
            </w:pPr>
            <w:r w:rsidRPr="0001561A">
              <w:rPr>
                <w:rFonts w:asciiTheme="majorEastAsia" w:eastAsiaTheme="majorEastAsia" w:hAnsiTheme="majorEastAsia"/>
                <w:sz w:val="24"/>
              </w:rPr>
              <w:t>1</w:t>
            </w:r>
          </w:p>
        </w:tc>
      </w:tr>
      <w:tr w:rsidR="0001561A" w:rsidRPr="007421BB" w14:paraId="09EED55C" w14:textId="77777777" w:rsidTr="005F6467">
        <w:trPr>
          <w:trHeight w:val="368"/>
        </w:trPr>
        <w:tc>
          <w:tcPr>
            <w:tcW w:w="2977" w:type="dxa"/>
            <w:noWrap/>
            <w:vAlign w:val="center"/>
            <w:hideMark/>
          </w:tcPr>
          <w:p w14:paraId="213A6481" w14:textId="77777777" w:rsidR="0001561A" w:rsidRPr="00E63EEB" w:rsidRDefault="0001561A" w:rsidP="0001561A">
            <w:pPr>
              <w:adjustRightInd w:val="0"/>
              <w:snapToGrid w:val="0"/>
              <w:ind w:firstLineChars="200" w:firstLine="420"/>
              <w:jc w:val="center"/>
              <w:rPr>
                <w:rFonts w:asciiTheme="majorEastAsia" w:eastAsiaTheme="majorEastAsia" w:hAnsiTheme="majorEastAsia" w:cs="宋体"/>
                <w:color w:val="000000"/>
                <w:kern w:val="0"/>
                <w:szCs w:val="21"/>
              </w:rPr>
            </w:pPr>
            <w:r w:rsidRPr="002F5D4C">
              <w:rPr>
                <w:rFonts w:ascii="仿宋_GB2312" w:eastAsia="仿宋_GB2312" w:hAnsiTheme="majorEastAsia" w:hint="eastAsia"/>
                <w:szCs w:val="21"/>
              </w:rPr>
              <w:t>不清楚</w:t>
            </w:r>
          </w:p>
        </w:tc>
        <w:tc>
          <w:tcPr>
            <w:tcW w:w="6237" w:type="dxa"/>
            <w:noWrap/>
            <w:vAlign w:val="center"/>
          </w:tcPr>
          <w:p w14:paraId="582E7943" w14:textId="072896C7" w:rsidR="0001561A" w:rsidRPr="0001561A" w:rsidRDefault="0001561A" w:rsidP="0001561A">
            <w:pPr>
              <w:widowControl/>
              <w:ind w:firstLine="360"/>
              <w:jc w:val="center"/>
              <w:rPr>
                <w:rFonts w:asciiTheme="majorEastAsia" w:eastAsiaTheme="majorEastAsia" w:hAnsiTheme="majorEastAsia" w:cs="宋体"/>
                <w:kern w:val="0"/>
                <w:szCs w:val="21"/>
              </w:rPr>
            </w:pPr>
            <w:r w:rsidRPr="0001561A">
              <w:rPr>
                <w:rFonts w:asciiTheme="majorEastAsia" w:eastAsiaTheme="majorEastAsia" w:hAnsiTheme="majorEastAsia" w:hint="eastAsia"/>
                <w:sz w:val="24"/>
              </w:rPr>
              <w:t>0</w:t>
            </w:r>
          </w:p>
        </w:tc>
      </w:tr>
    </w:tbl>
    <w:p w14:paraId="4FDD9FD6" w14:textId="46DFA980" w:rsidR="00FE215E" w:rsidRPr="003969B8" w:rsidRDefault="0014269B"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w:t>
      </w:r>
      <w:r w:rsidR="00FE215E" w:rsidRPr="003969B8">
        <w:rPr>
          <w:rFonts w:ascii="仿宋_GB2312" w:eastAsia="仿宋_GB2312" w:hAnsi="黑体" w:hint="eastAsia"/>
          <w:b/>
          <w:sz w:val="24"/>
        </w:rPr>
        <w:t>）毕业生发展情况</w:t>
      </w:r>
    </w:p>
    <w:p w14:paraId="5A653926" w14:textId="474AEE48" w:rsidR="00DF3DCB" w:rsidRPr="005443DB" w:rsidRDefault="00E63EEB" w:rsidP="00DF3DCB">
      <w:pPr>
        <w:adjustRightInd w:val="0"/>
        <w:snapToGrid w:val="0"/>
        <w:spacing w:before="100" w:beforeAutospacing="1" w:after="100" w:afterAutospacing="1"/>
        <w:ind w:firstLineChars="200" w:firstLine="480"/>
        <w:rPr>
          <w:rFonts w:ascii="仿宋_GB2312" w:eastAsia="仿宋_GB2312" w:hAnsiTheme="majorEastAsia"/>
          <w:color w:val="FF0000"/>
          <w:sz w:val="24"/>
        </w:rPr>
      </w:pPr>
      <w:r w:rsidRPr="00727B14">
        <w:rPr>
          <w:rFonts w:ascii="仿宋_GB2312" w:eastAsia="仿宋_GB2312" w:hAnsiTheme="majorEastAsia" w:hint="eastAsia"/>
          <w:sz w:val="24"/>
        </w:rPr>
        <w:t>指标解释：</w:t>
      </w:r>
      <w:r w:rsidR="00FE215E" w:rsidRPr="00727B14">
        <w:rPr>
          <w:rFonts w:ascii="仿宋_GB2312" w:eastAsia="仿宋_GB2312" w:hAnsiTheme="majorEastAsia" w:hint="eastAsia"/>
          <w:sz w:val="24"/>
        </w:rPr>
        <w:t>截至</w:t>
      </w:r>
      <w:r w:rsidR="0014269B">
        <w:rPr>
          <w:rFonts w:ascii="仿宋_GB2312" w:eastAsia="仿宋_GB2312" w:hAnsiTheme="majorEastAsia" w:hint="eastAsia"/>
          <w:sz w:val="24"/>
        </w:rPr>
        <w:t>2016</w:t>
      </w:r>
      <w:r w:rsidR="00FE215E" w:rsidRPr="00727B14">
        <w:rPr>
          <w:rFonts w:ascii="仿宋_GB2312" w:eastAsia="仿宋_GB2312" w:hAnsiTheme="majorEastAsia" w:hint="eastAsia"/>
          <w:sz w:val="24"/>
        </w:rPr>
        <w:t>年11月底，</w:t>
      </w:r>
      <w:r w:rsidR="0014269B">
        <w:rPr>
          <w:rFonts w:ascii="仿宋_GB2312" w:eastAsia="仿宋_GB2312" w:hAnsiTheme="majorEastAsia" w:hint="eastAsia"/>
          <w:sz w:val="24"/>
        </w:rPr>
        <w:t>2016</w:t>
      </w:r>
      <w:r w:rsidR="00FE215E" w:rsidRPr="00727B14">
        <w:rPr>
          <w:rFonts w:ascii="仿宋_GB2312" w:eastAsia="仿宋_GB2312" w:hAnsiTheme="majorEastAsia" w:hint="eastAsia"/>
          <w:sz w:val="24"/>
        </w:rPr>
        <w:t>届毕业生的就业单位分布情况等；</w:t>
      </w:r>
      <w:r w:rsidR="00B86387" w:rsidRPr="005443DB">
        <w:rPr>
          <w:rFonts w:ascii="仿宋_GB2312" w:eastAsia="仿宋_GB2312" w:hAnsiTheme="majorEastAsia"/>
          <w:color w:val="FF0000"/>
          <w:sz w:val="24"/>
        </w:rPr>
        <w:t xml:space="preserve"> </w:t>
      </w:r>
    </w:p>
    <w:p w14:paraId="0449B960" w14:textId="59790DC9" w:rsidR="00FE215E" w:rsidRPr="00DF3DCB" w:rsidRDefault="00FE215E" w:rsidP="00FE215E">
      <w:pPr>
        <w:adjustRightInd w:val="0"/>
        <w:snapToGrid w:val="0"/>
        <w:spacing w:before="100" w:beforeAutospacing="1" w:after="100" w:afterAutospacing="1"/>
        <w:ind w:firstLineChars="200" w:firstLine="480"/>
        <w:rPr>
          <w:rFonts w:ascii="仿宋_GB2312" w:eastAsia="仿宋_GB2312" w:hAnsiTheme="majorEastAsia"/>
          <w:sz w:val="24"/>
        </w:rPr>
      </w:pPr>
    </w:p>
    <w:p w14:paraId="4DCAD09F" w14:textId="77777777" w:rsidR="0001561A" w:rsidRDefault="0001561A" w:rsidP="0001561A">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地域分布情况</w:t>
      </w:r>
    </w:p>
    <w:p w14:paraId="78B23F19" w14:textId="77777777" w:rsidR="0001561A" w:rsidRDefault="0001561A" w:rsidP="0001561A">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noProof/>
          <w:sz w:val="24"/>
        </w:rPr>
        <w:drawing>
          <wp:inline distT="0" distB="0" distL="0" distR="0" wp14:anchorId="31B2C368" wp14:editId="31FF3696">
            <wp:extent cx="2764992" cy="166205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4789" cy="1673959"/>
                    </a:xfrm>
                    <a:prstGeom prst="rect">
                      <a:avLst/>
                    </a:prstGeom>
                    <a:noFill/>
                  </pic:spPr>
                </pic:pic>
              </a:graphicData>
            </a:graphic>
          </wp:inline>
        </w:drawing>
      </w:r>
      <w:r>
        <w:rPr>
          <w:rFonts w:ascii="仿宋_GB2312" w:eastAsia="仿宋_GB2312" w:hAnsiTheme="majorEastAsia" w:hint="eastAsia"/>
          <w:sz w:val="24"/>
        </w:rPr>
        <w:t xml:space="preserve">  </w:t>
      </w:r>
      <w:r>
        <w:rPr>
          <w:rFonts w:ascii="仿宋_GB2312" w:eastAsia="仿宋_GB2312" w:hAnsiTheme="majorEastAsia"/>
          <w:noProof/>
          <w:sz w:val="24"/>
        </w:rPr>
        <w:drawing>
          <wp:inline distT="0" distB="0" distL="0" distR="0" wp14:anchorId="26DDEF1C" wp14:editId="2B2ADE1D">
            <wp:extent cx="2765285" cy="16622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5327" cy="1674281"/>
                    </a:xfrm>
                    <a:prstGeom prst="rect">
                      <a:avLst/>
                    </a:prstGeom>
                    <a:noFill/>
                  </pic:spPr>
                </pic:pic>
              </a:graphicData>
            </a:graphic>
          </wp:inline>
        </w:drawing>
      </w:r>
    </w:p>
    <w:p w14:paraId="692B8C07" w14:textId="77777777" w:rsidR="0001561A" w:rsidRDefault="0001561A" w:rsidP="0001561A">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学校分布情况</w:t>
      </w:r>
    </w:p>
    <w:p w14:paraId="46A7E2C0" w14:textId="77777777" w:rsidR="0001561A" w:rsidRDefault="0001561A" w:rsidP="0001561A">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noProof/>
          <w:sz w:val="24"/>
        </w:rPr>
        <w:drawing>
          <wp:inline distT="0" distB="0" distL="0" distR="0" wp14:anchorId="2697C951" wp14:editId="2812E68B">
            <wp:extent cx="5686541" cy="204014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7335" cy="2051189"/>
                    </a:xfrm>
                    <a:prstGeom prst="rect">
                      <a:avLst/>
                    </a:prstGeom>
                    <a:noFill/>
                  </pic:spPr>
                </pic:pic>
              </a:graphicData>
            </a:graphic>
          </wp:inline>
        </w:drawing>
      </w:r>
    </w:p>
    <w:p w14:paraId="4B59311E" w14:textId="4D28F188" w:rsidR="00FE215E" w:rsidRPr="003969B8" w:rsidRDefault="0014269B"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（四</w:t>
      </w:r>
      <w:r w:rsidR="00FE215E" w:rsidRPr="003969B8">
        <w:rPr>
          <w:rFonts w:ascii="仿宋_GB2312" w:eastAsia="仿宋_GB2312" w:hAnsi="黑体" w:hint="eastAsia"/>
          <w:b/>
          <w:sz w:val="24"/>
        </w:rPr>
        <w:t>）就业单位满意率</w:t>
      </w:r>
    </w:p>
    <w:p w14:paraId="37BE29B6" w14:textId="04F6D3CD" w:rsidR="00FE215E" w:rsidRPr="00727B14" w:rsidRDefault="00FE215E" w:rsidP="00FE215E">
      <w:pPr>
        <w:adjustRightInd w:val="0"/>
        <w:snapToGrid w:val="0"/>
        <w:spacing w:before="100" w:beforeAutospacing="1" w:after="100" w:afterAutospacing="1"/>
        <w:ind w:firstLineChars="200" w:firstLine="480"/>
        <w:rPr>
          <w:rFonts w:ascii="仿宋_GB2312" w:eastAsia="仿宋_GB2312" w:hAnsiTheme="majorEastAsia"/>
          <w:sz w:val="24"/>
        </w:rPr>
      </w:pPr>
      <w:r w:rsidRPr="00727B14">
        <w:rPr>
          <w:rFonts w:ascii="仿宋_GB2312" w:eastAsia="仿宋_GB2312" w:hAnsiTheme="majorEastAsia" w:hint="eastAsia"/>
          <w:sz w:val="24"/>
        </w:rPr>
        <w:t>指标解释</w:t>
      </w:r>
      <w:r w:rsidR="00C2740F" w:rsidRPr="00727B14">
        <w:rPr>
          <w:rFonts w:ascii="仿宋_GB2312" w:eastAsia="仿宋_GB2312" w:hAnsiTheme="majorEastAsia" w:hint="eastAsia"/>
          <w:sz w:val="24"/>
        </w:rPr>
        <w:t>：</w:t>
      </w:r>
      <w:r w:rsidR="0014269B">
        <w:rPr>
          <w:rFonts w:ascii="仿宋_GB2312" w:eastAsia="仿宋_GB2312" w:hAnsiTheme="majorEastAsia" w:hint="eastAsia"/>
          <w:sz w:val="24"/>
        </w:rPr>
        <w:t>2016</w:t>
      </w:r>
      <w:r w:rsidRPr="00727B14">
        <w:rPr>
          <w:rFonts w:ascii="仿宋_GB2312" w:eastAsia="仿宋_GB2312" w:hAnsiTheme="majorEastAsia" w:hint="eastAsia"/>
          <w:sz w:val="24"/>
        </w:rPr>
        <w:t>届毕业生就业单位满意情况；</w:t>
      </w:r>
    </w:p>
    <w:p w14:paraId="1552EE7B" w14:textId="77777777" w:rsidR="004D1309" w:rsidRDefault="004D1309" w:rsidP="004D1309">
      <w:pPr>
        <w:pStyle w:val="Default"/>
        <w:ind w:firstLine="480"/>
        <w:rPr>
          <w:rFonts w:ascii="宋体" w:hAnsi="宋体"/>
          <w:bCs/>
        </w:rPr>
      </w:pPr>
      <w:r>
        <w:rPr>
          <w:rFonts w:asciiTheme="minorHAnsi" w:hAnsiTheme="minorHAnsi" w:hint="eastAsia"/>
          <w:color w:val="auto"/>
        </w:rPr>
        <w:t>根据以往各用人单位和科学院、</w:t>
      </w:r>
      <w:r w:rsidRPr="007E25F6">
        <w:rPr>
          <w:rFonts w:asciiTheme="minorHAnsi" w:hAnsiTheme="minorHAnsi" w:hint="eastAsia"/>
          <w:color w:val="auto"/>
        </w:rPr>
        <w:t>北大</w:t>
      </w:r>
      <w:r>
        <w:rPr>
          <w:rFonts w:asciiTheme="minorHAnsi" w:hAnsiTheme="minorHAnsi" w:hint="eastAsia"/>
          <w:color w:val="auto"/>
        </w:rPr>
        <w:t>、</w:t>
      </w:r>
      <w:r w:rsidRPr="007E25F6">
        <w:rPr>
          <w:rFonts w:asciiTheme="minorHAnsi" w:hAnsiTheme="minorHAnsi" w:hint="eastAsia"/>
          <w:color w:val="auto"/>
        </w:rPr>
        <w:t>清华以及国外知名高校反馈信息，</w:t>
      </w:r>
      <w:r>
        <w:rPr>
          <w:rFonts w:asciiTheme="minorHAnsi" w:hAnsiTheme="minorHAnsi" w:hint="eastAsia"/>
          <w:color w:val="auto"/>
        </w:rPr>
        <w:t>我院学生无论是参加工作还是继续攻读硕士学位，在</w:t>
      </w:r>
      <w:r>
        <w:rPr>
          <w:rFonts w:ascii="宋体" w:hAnsi="宋体" w:hint="eastAsia"/>
          <w:bCs/>
        </w:rPr>
        <w:t>政治思想素质、社会实践能力、敬业精神、团队协作意识等方面都普遍获得了充分肯定。</w:t>
      </w:r>
    </w:p>
    <w:p w14:paraId="2993A37A" w14:textId="77777777" w:rsidR="00FE215E" w:rsidRDefault="00FE215E" w:rsidP="00FE215E">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sz w:val="24"/>
        </w:rPr>
        <w:lastRenderedPageBreak/>
        <w:t xml:space="preserve"> </w:t>
      </w:r>
    </w:p>
    <w:p w14:paraId="1FF33B0A" w14:textId="71233412" w:rsidR="00FE215E" w:rsidRPr="003969B8" w:rsidRDefault="0014269B"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（五</w:t>
      </w:r>
      <w:r w:rsidR="00FE215E" w:rsidRPr="003969B8">
        <w:rPr>
          <w:rFonts w:ascii="仿宋_GB2312" w:eastAsia="仿宋_GB2312" w:hAnsi="黑体" w:hint="eastAsia"/>
          <w:b/>
          <w:sz w:val="24"/>
        </w:rPr>
        <w:t>）社会对专业的评价</w:t>
      </w:r>
    </w:p>
    <w:p w14:paraId="512CBF8E" w14:textId="77777777" w:rsidR="00FE215E" w:rsidRPr="00727B14" w:rsidRDefault="009E6DDA" w:rsidP="00FE215E">
      <w:pPr>
        <w:adjustRightInd w:val="0"/>
        <w:snapToGrid w:val="0"/>
        <w:spacing w:before="100" w:beforeAutospacing="1" w:after="100" w:afterAutospacing="1"/>
        <w:ind w:firstLineChars="200" w:firstLine="480"/>
        <w:rPr>
          <w:rFonts w:ascii="仿宋_GB2312" w:eastAsia="仿宋_GB2312" w:hAnsiTheme="majorEastAsia"/>
          <w:sz w:val="24"/>
        </w:rPr>
      </w:pPr>
      <w:r w:rsidRPr="00727B14">
        <w:rPr>
          <w:rFonts w:ascii="仿宋_GB2312" w:eastAsia="仿宋_GB2312" w:hAnsiTheme="majorEastAsia" w:hint="eastAsia"/>
          <w:sz w:val="24"/>
        </w:rPr>
        <w:t>指标解释：</w:t>
      </w:r>
      <w:r w:rsidR="00FE215E" w:rsidRPr="00727B14">
        <w:rPr>
          <w:rFonts w:ascii="仿宋_GB2312" w:eastAsia="仿宋_GB2312" w:hAnsiTheme="majorEastAsia" w:hint="eastAsia"/>
          <w:sz w:val="24"/>
        </w:rPr>
        <w:t>社会各界对本专业历年培养情况的总体评价情况，如本专业获得的荣誉或建设项目、本专业毕业生获得的荣誉等，可用案例、媒体报道、数据等加以佐证。</w:t>
      </w:r>
    </w:p>
    <w:p w14:paraId="3CBD8B05" w14:textId="4506EED7" w:rsidR="00FE215E" w:rsidRDefault="0014269B"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（六</w:t>
      </w:r>
      <w:r w:rsidR="00FE215E" w:rsidRPr="003969B8">
        <w:rPr>
          <w:rFonts w:ascii="仿宋_GB2312" w:eastAsia="仿宋_GB2312" w:hAnsi="黑体" w:hint="eastAsia"/>
          <w:b/>
          <w:sz w:val="24"/>
        </w:rPr>
        <w:t>）学生就读该专业的意愿（专业满足率）</w:t>
      </w:r>
    </w:p>
    <w:p w14:paraId="14387310" w14:textId="1462D954" w:rsidR="006119F4" w:rsidRPr="00CF4C3A" w:rsidRDefault="006119F4" w:rsidP="006119F4">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大</w:t>
      </w:r>
      <w:proofErr w:type="gramStart"/>
      <w:r>
        <w:rPr>
          <w:rFonts w:ascii="仿宋_GB2312" w:eastAsia="仿宋_GB2312" w:hAnsiTheme="majorEastAsia" w:hint="eastAsia"/>
          <w:szCs w:val="21"/>
        </w:rPr>
        <w:t>一</w:t>
      </w:r>
      <w:proofErr w:type="gramEnd"/>
      <w:r>
        <w:rPr>
          <w:rFonts w:ascii="仿宋_GB2312" w:eastAsia="仿宋_GB2312" w:hAnsiTheme="majorEastAsia" w:hint="eastAsia"/>
          <w:szCs w:val="21"/>
        </w:rPr>
        <w:t>新生不分专业，故没有应用物理专业学生。</w:t>
      </w:r>
    </w:p>
    <w:p w14:paraId="27D56F2E" w14:textId="384D94FA" w:rsidR="00FE215E" w:rsidRPr="003969B8" w:rsidRDefault="0014269B"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（七</w:t>
      </w:r>
      <w:r w:rsidR="00FE215E" w:rsidRPr="003969B8">
        <w:rPr>
          <w:rFonts w:ascii="仿宋_GB2312" w:eastAsia="仿宋_GB2312" w:hAnsi="黑体" w:hint="eastAsia"/>
          <w:b/>
          <w:sz w:val="24"/>
        </w:rPr>
        <w:t>）学习成果</w:t>
      </w:r>
    </w:p>
    <w:p w14:paraId="42170663" w14:textId="66396E98" w:rsidR="00EA1148" w:rsidRPr="00BA0CE2" w:rsidRDefault="00DF3DCB" w:rsidP="00BA0CE2">
      <w:pPr>
        <w:adjustRightInd w:val="0"/>
        <w:snapToGrid w:val="0"/>
        <w:ind w:firstLineChars="177" w:firstLine="372"/>
        <w:jc w:val="center"/>
        <w:rPr>
          <w:rFonts w:ascii="仿宋_GB2312" w:eastAsia="仿宋_GB2312" w:hAnsi="黑体"/>
          <w:szCs w:val="21"/>
        </w:rPr>
      </w:pPr>
      <w:r>
        <w:rPr>
          <w:rFonts w:ascii="仿宋_GB2312" w:eastAsia="仿宋_GB2312" w:hAnsiTheme="majorEastAsia" w:hint="eastAsia"/>
          <w:szCs w:val="21"/>
        </w:rPr>
        <w:t>2016</w:t>
      </w:r>
      <w:r w:rsidR="00EA1148" w:rsidRPr="00BA0CE2">
        <w:rPr>
          <w:rFonts w:ascii="仿宋_GB2312" w:eastAsia="仿宋_GB2312" w:hAnsiTheme="majorEastAsia" w:hint="eastAsia"/>
          <w:szCs w:val="21"/>
        </w:rPr>
        <w:t>届毕业生学习成果</w:t>
      </w:r>
    </w:p>
    <w:tbl>
      <w:tblPr>
        <w:tblStyle w:val="a4"/>
        <w:tblW w:w="9214" w:type="dxa"/>
        <w:tblInd w:w="562" w:type="dxa"/>
        <w:tblLook w:val="04A0" w:firstRow="1" w:lastRow="0" w:firstColumn="1" w:lastColumn="0" w:noHBand="0" w:noVBand="1"/>
      </w:tblPr>
      <w:tblGrid>
        <w:gridCol w:w="1985"/>
        <w:gridCol w:w="1575"/>
        <w:gridCol w:w="1827"/>
        <w:gridCol w:w="3827"/>
      </w:tblGrid>
      <w:tr w:rsidR="00652FCE" w:rsidRPr="00652FCE" w14:paraId="56935386" w14:textId="77777777" w:rsidTr="005F6467">
        <w:trPr>
          <w:trHeight w:val="345"/>
        </w:trPr>
        <w:tc>
          <w:tcPr>
            <w:tcW w:w="5387" w:type="dxa"/>
            <w:gridSpan w:val="3"/>
            <w:hideMark/>
          </w:tcPr>
          <w:p w14:paraId="2A525A0F" w14:textId="77777777" w:rsidR="00652FCE" w:rsidRPr="00652FCE" w:rsidRDefault="00652FCE" w:rsidP="005F6467">
            <w:pPr>
              <w:widowControl/>
              <w:jc w:val="center"/>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项目</w:t>
            </w:r>
          </w:p>
        </w:tc>
        <w:tc>
          <w:tcPr>
            <w:tcW w:w="3827" w:type="dxa"/>
            <w:hideMark/>
          </w:tcPr>
          <w:p w14:paraId="3455B1D0" w14:textId="77777777" w:rsidR="00652FCE" w:rsidRPr="00652FCE" w:rsidRDefault="00652FCE" w:rsidP="005F6467">
            <w:pPr>
              <w:widowControl/>
              <w:jc w:val="center"/>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内容</w:t>
            </w:r>
          </w:p>
        </w:tc>
      </w:tr>
      <w:tr w:rsidR="009941F0" w:rsidRPr="00652FCE" w14:paraId="208EA453" w14:textId="77777777" w:rsidTr="005F6467">
        <w:trPr>
          <w:trHeight w:val="260"/>
        </w:trPr>
        <w:tc>
          <w:tcPr>
            <w:tcW w:w="3560" w:type="dxa"/>
            <w:gridSpan w:val="2"/>
            <w:vMerge w:val="restart"/>
            <w:hideMark/>
          </w:tcPr>
          <w:p w14:paraId="6CF82926" w14:textId="77777777" w:rsidR="009941F0" w:rsidRPr="00652FCE" w:rsidRDefault="009941F0" w:rsidP="009941F0">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学科竞赛获奖（项）</w:t>
            </w:r>
          </w:p>
        </w:tc>
        <w:tc>
          <w:tcPr>
            <w:tcW w:w="1827" w:type="dxa"/>
            <w:hideMark/>
          </w:tcPr>
          <w:p w14:paraId="074F7F1C" w14:textId="77777777" w:rsidR="009941F0" w:rsidRPr="00652FCE" w:rsidRDefault="009941F0" w:rsidP="009941F0">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总数</w:t>
            </w:r>
          </w:p>
        </w:tc>
        <w:tc>
          <w:tcPr>
            <w:tcW w:w="3827" w:type="dxa"/>
          </w:tcPr>
          <w:p w14:paraId="0FCC02A8" w14:textId="5782CCFC" w:rsidR="009941F0" w:rsidRPr="009941F0" w:rsidRDefault="009941F0" w:rsidP="009941F0">
            <w:pPr>
              <w:widowControl/>
              <w:jc w:val="center"/>
              <w:rPr>
                <w:rFonts w:asciiTheme="majorEastAsia" w:eastAsiaTheme="majorEastAsia" w:hAnsiTheme="majorEastAsia"/>
                <w:sz w:val="24"/>
              </w:rPr>
            </w:pPr>
            <w:r w:rsidRPr="009941F0">
              <w:rPr>
                <w:rFonts w:asciiTheme="majorEastAsia" w:eastAsiaTheme="majorEastAsia" w:hAnsiTheme="majorEastAsia" w:hint="eastAsia"/>
                <w:sz w:val="24"/>
              </w:rPr>
              <w:t>2</w:t>
            </w:r>
          </w:p>
        </w:tc>
      </w:tr>
      <w:tr w:rsidR="009941F0" w:rsidRPr="00652FCE" w14:paraId="3A78F63F" w14:textId="77777777" w:rsidTr="005F6467">
        <w:trPr>
          <w:trHeight w:val="330"/>
        </w:trPr>
        <w:tc>
          <w:tcPr>
            <w:tcW w:w="3560" w:type="dxa"/>
            <w:gridSpan w:val="2"/>
            <w:vMerge/>
            <w:hideMark/>
          </w:tcPr>
          <w:p w14:paraId="1B42CDF6"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6CE4069E" w14:textId="77777777" w:rsidR="009941F0" w:rsidRPr="00652FCE" w:rsidRDefault="009941F0" w:rsidP="009941F0">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其中：国际级</w:t>
            </w:r>
          </w:p>
        </w:tc>
        <w:tc>
          <w:tcPr>
            <w:tcW w:w="3827" w:type="dxa"/>
          </w:tcPr>
          <w:p w14:paraId="02DEDAB5" w14:textId="7E98A8E7" w:rsidR="009941F0" w:rsidRPr="009941F0" w:rsidRDefault="009941F0" w:rsidP="009941F0">
            <w:pPr>
              <w:widowControl/>
              <w:jc w:val="center"/>
              <w:rPr>
                <w:rFonts w:asciiTheme="majorEastAsia" w:eastAsiaTheme="majorEastAsia" w:hAnsiTheme="majorEastAsia"/>
                <w:sz w:val="24"/>
              </w:rPr>
            </w:pPr>
            <w:r w:rsidRPr="009941F0">
              <w:rPr>
                <w:rFonts w:asciiTheme="majorEastAsia" w:eastAsiaTheme="majorEastAsia" w:hAnsiTheme="majorEastAsia" w:hint="eastAsia"/>
                <w:sz w:val="24"/>
              </w:rPr>
              <w:t>1</w:t>
            </w:r>
          </w:p>
        </w:tc>
      </w:tr>
      <w:tr w:rsidR="009941F0" w:rsidRPr="00652FCE" w14:paraId="6BE50B93" w14:textId="77777777" w:rsidTr="005F6467">
        <w:trPr>
          <w:trHeight w:val="330"/>
        </w:trPr>
        <w:tc>
          <w:tcPr>
            <w:tcW w:w="3560" w:type="dxa"/>
            <w:gridSpan w:val="2"/>
            <w:vMerge/>
            <w:hideMark/>
          </w:tcPr>
          <w:p w14:paraId="4D8B93F9"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7EB89411" w14:textId="77777777" w:rsidR="009941F0" w:rsidRPr="00652FCE" w:rsidRDefault="009941F0" w:rsidP="009941F0">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国家级</w:t>
            </w:r>
          </w:p>
        </w:tc>
        <w:tc>
          <w:tcPr>
            <w:tcW w:w="3827" w:type="dxa"/>
          </w:tcPr>
          <w:p w14:paraId="0A153D80" w14:textId="7ED283B6" w:rsidR="009941F0" w:rsidRPr="009941F0" w:rsidRDefault="009941F0" w:rsidP="009941F0">
            <w:pPr>
              <w:widowControl/>
              <w:jc w:val="center"/>
              <w:rPr>
                <w:rFonts w:asciiTheme="majorEastAsia" w:eastAsiaTheme="majorEastAsia" w:hAnsiTheme="majorEastAsia"/>
                <w:sz w:val="24"/>
              </w:rPr>
            </w:pPr>
            <w:r w:rsidRPr="009941F0">
              <w:rPr>
                <w:rFonts w:asciiTheme="majorEastAsia" w:eastAsiaTheme="majorEastAsia" w:hAnsiTheme="majorEastAsia"/>
                <w:sz w:val="24"/>
              </w:rPr>
              <w:t>0</w:t>
            </w:r>
          </w:p>
        </w:tc>
      </w:tr>
      <w:tr w:rsidR="009941F0" w:rsidRPr="00652FCE" w14:paraId="3B906989" w14:textId="77777777" w:rsidTr="005F6467">
        <w:trPr>
          <w:trHeight w:val="330"/>
        </w:trPr>
        <w:tc>
          <w:tcPr>
            <w:tcW w:w="3560" w:type="dxa"/>
            <w:gridSpan w:val="2"/>
            <w:vMerge/>
            <w:hideMark/>
          </w:tcPr>
          <w:p w14:paraId="4CF9E975"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2A7E0C71" w14:textId="77777777" w:rsidR="009941F0" w:rsidRPr="00652FCE" w:rsidRDefault="009941F0" w:rsidP="009941F0">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省部级</w:t>
            </w:r>
          </w:p>
        </w:tc>
        <w:tc>
          <w:tcPr>
            <w:tcW w:w="3827" w:type="dxa"/>
          </w:tcPr>
          <w:p w14:paraId="40B003D9" w14:textId="2EAB3E20" w:rsidR="009941F0" w:rsidRPr="009941F0" w:rsidRDefault="009941F0" w:rsidP="009941F0">
            <w:pPr>
              <w:widowControl/>
              <w:jc w:val="center"/>
              <w:rPr>
                <w:rFonts w:asciiTheme="majorEastAsia" w:eastAsiaTheme="majorEastAsia" w:hAnsiTheme="majorEastAsia"/>
                <w:sz w:val="24"/>
              </w:rPr>
            </w:pPr>
            <w:r w:rsidRPr="009941F0">
              <w:rPr>
                <w:rFonts w:asciiTheme="majorEastAsia" w:eastAsiaTheme="majorEastAsia" w:hAnsiTheme="majorEastAsia" w:hint="eastAsia"/>
                <w:sz w:val="24"/>
              </w:rPr>
              <w:t>1</w:t>
            </w:r>
          </w:p>
        </w:tc>
      </w:tr>
      <w:tr w:rsidR="009941F0" w:rsidRPr="00652FCE" w14:paraId="5A544A57" w14:textId="77777777" w:rsidTr="005F6467">
        <w:trPr>
          <w:trHeight w:val="315"/>
        </w:trPr>
        <w:tc>
          <w:tcPr>
            <w:tcW w:w="3560" w:type="dxa"/>
            <w:gridSpan w:val="2"/>
            <w:vMerge w:val="restart"/>
            <w:hideMark/>
          </w:tcPr>
          <w:p w14:paraId="2E2D6E1C" w14:textId="77777777" w:rsidR="009941F0" w:rsidRPr="00652FCE" w:rsidRDefault="009941F0" w:rsidP="009941F0">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本科生创新活动、技能竞赛获奖</w:t>
            </w:r>
          </w:p>
        </w:tc>
        <w:tc>
          <w:tcPr>
            <w:tcW w:w="1827" w:type="dxa"/>
            <w:hideMark/>
          </w:tcPr>
          <w:p w14:paraId="1FE5EAA3" w14:textId="77777777" w:rsidR="009941F0" w:rsidRPr="00652FCE" w:rsidRDefault="009941F0" w:rsidP="009941F0">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总数</w:t>
            </w:r>
          </w:p>
        </w:tc>
        <w:tc>
          <w:tcPr>
            <w:tcW w:w="3827" w:type="dxa"/>
          </w:tcPr>
          <w:p w14:paraId="5267271C" w14:textId="60ACD802" w:rsidR="009941F0" w:rsidRPr="009941F0" w:rsidRDefault="009941F0" w:rsidP="009941F0">
            <w:pPr>
              <w:widowControl/>
              <w:jc w:val="center"/>
              <w:rPr>
                <w:rFonts w:asciiTheme="majorEastAsia" w:eastAsiaTheme="majorEastAsia" w:hAnsiTheme="majorEastAsia"/>
                <w:sz w:val="24"/>
              </w:rPr>
            </w:pPr>
            <w:r w:rsidRPr="009941F0">
              <w:rPr>
                <w:rFonts w:asciiTheme="majorEastAsia" w:eastAsiaTheme="majorEastAsia" w:hAnsiTheme="majorEastAsia" w:hint="eastAsia"/>
                <w:sz w:val="24"/>
              </w:rPr>
              <w:t>5</w:t>
            </w:r>
          </w:p>
        </w:tc>
      </w:tr>
      <w:tr w:rsidR="009941F0" w:rsidRPr="00652FCE" w14:paraId="19335A39" w14:textId="77777777" w:rsidTr="005F6467">
        <w:trPr>
          <w:trHeight w:val="330"/>
        </w:trPr>
        <w:tc>
          <w:tcPr>
            <w:tcW w:w="3560" w:type="dxa"/>
            <w:gridSpan w:val="2"/>
            <w:vMerge/>
            <w:hideMark/>
          </w:tcPr>
          <w:p w14:paraId="6EB4DE65"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2BC4AD06" w14:textId="77777777" w:rsidR="009941F0" w:rsidRPr="00652FCE" w:rsidRDefault="009941F0" w:rsidP="009941F0">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其中：国际级</w:t>
            </w:r>
          </w:p>
        </w:tc>
        <w:tc>
          <w:tcPr>
            <w:tcW w:w="3827" w:type="dxa"/>
          </w:tcPr>
          <w:p w14:paraId="332E7B0C" w14:textId="0DE8F048" w:rsidR="009941F0" w:rsidRPr="009941F0" w:rsidRDefault="009941F0" w:rsidP="009941F0">
            <w:pPr>
              <w:widowControl/>
              <w:jc w:val="center"/>
              <w:rPr>
                <w:rFonts w:asciiTheme="majorEastAsia" w:eastAsiaTheme="majorEastAsia" w:hAnsiTheme="majorEastAsia"/>
                <w:sz w:val="24"/>
              </w:rPr>
            </w:pPr>
            <w:r w:rsidRPr="009941F0">
              <w:rPr>
                <w:rFonts w:asciiTheme="majorEastAsia" w:eastAsiaTheme="majorEastAsia" w:hAnsiTheme="majorEastAsia"/>
                <w:sz w:val="24"/>
              </w:rPr>
              <w:t>0</w:t>
            </w:r>
          </w:p>
        </w:tc>
      </w:tr>
      <w:tr w:rsidR="009941F0" w:rsidRPr="00652FCE" w14:paraId="1E7CC022" w14:textId="77777777" w:rsidTr="005F6467">
        <w:trPr>
          <w:trHeight w:val="330"/>
        </w:trPr>
        <w:tc>
          <w:tcPr>
            <w:tcW w:w="3560" w:type="dxa"/>
            <w:gridSpan w:val="2"/>
            <w:vMerge/>
            <w:hideMark/>
          </w:tcPr>
          <w:p w14:paraId="6218EE88"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7183CF97" w14:textId="77777777" w:rsidR="009941F0" w:rsidRPr="00652FCE" w:rsidRDefault="009941F0" w:rsidP="009941F0">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国家级</w:t>
            </w:r>
          </w:p>
        </w:tc>
        <w:tc>
          <w:tcPr>
            <w:tcW w:w="3827" w:type="dxa"/>
          </w:tcPr>
          <w:p w14:paraId="68BFBB2E" w14:textId="65DC9FAD" w:rsidR="009941F0" w:rsidRPr="009941F0" w:rsidRDefault="009941F0" w:rsidP="009941F0">
            <w:pPr>
              <w:widowControl/>
              <w:jc w:val="center"/>
              <w:rPr>
                <w:rFonts w:ascii="仿宋_GB2312" w:eastAsia="仿宋_GB2312" w:hAnsiTheme="majorEastAsia" w:cs="宋体"/>
                <w:kern w:val="0"/>
                <w:szCs w:val="21"/>
              </w:rPr>
            </w:pPr>
            <w:r w:rsidRPr="009941F0">
              <w:rPr>
                <w:rFonts w:asciiTheme="majorEastAsia" w:eastAsiaTheme="majorEastAsia" w:hAnsiTheme="majorEastAsia"/>
                <w:sz w:val="24"/>
              </w:rPr>
              <w:t>1</w:t>
            </w:r>
          </w:p>
        </w:tc>
      </w:tr>
      <w:tr w:rsidR="009941F0" w:rsidRPr="00652FCE" w14:paraId="49E25D52" w14:textId="77777777" w:rsidTr="005F6467">
        <w:trPr>
          <w:trHeight w:val="330"/>
        </w:trPr>
        <w:tc>
          <w:tcPr>
            <w:tcW w:w="3560" w:type="dxa"/>
            <w:gridSpan w:val="2"/>
            <w:vMerge/>
            <w:hideMark/>
          </w:tcPr>
          <w:p w14:paraId="32E3ABD3"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63437E77" w14:textId="77777777" w:rsidR="009941F0" w:rsidRPr="00652FCE" w:rsidRDefault="009941F0" w:rsidP="009941F0">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省部级</w:t>
            </w:r>
          </w:p>
        </w:tc>
        <w:tc>
          <w:tcPr>
            <w:tcW w:w="3827" w:type="dxa"/>
          </w:tcPr>
          <w:p w14:paraId="2F5779A4" w14:textId="372E6BBF" w:rsidR="009941F0" w:rsidRPr="009941F0" w:rsidRDefault="009941F0" w:rsidP="009941F0">
            <w:pPr>
              <w:widowControl/>
              <w:jc w:val="center"/>
              <w:rPr>
                <w:rFonts w:ascii="仿宋_GB2312" w:eastAsia="仿宋_GB2312" w:hAnsiTheme="majorEastAsia" w:cs="宋体"/>
                <w:kern w:val="0"/>
                <w:szCs w:val="21"/>
              </w:rPr>
            </w:pPr>
            <w:r w:rsidRPr="009941F0">
              <w:rPr>
                <w:rFonts w:asciiTheme="majorEastAsia" w:eastAsiaTheme="majorEastAsia" w:hAnsiTheme="majorEastAsia" w:hint="eastAsia"/>
                <w:sz w:val="24"/>
              </w:rPr>
              <w:t>4</w:t>
            </w:r>
          </w:p>
        </w:tc>
      </w:tr>
      <w:tr w:rsidR="009941F0" w:rsidRPr="00652FCE" w14:paraId="4FE67FF6" w14:textId="77777777" w:rsidTr="005F6467">
        <w:trPr>
          <w:trHeight w:val="315"/>
        </w:trPr>
        <w:tc>
          <w:tcPr>
            <w:tcW w:w="3560" w:type="dxa"/>
            <w:gridSpan w:val="2"/>
            <w:vMerge w:val="restart"/>
            <w:hideMark/>
          </w:tcPr>
          <w:p w14:paraId="0C22FD57" w14:textId="77777777" w:rsidR="009941F0" w:rsidRPr="00652FCE" w:rsidRDefault="009941F0" w:rsidP="009941F0">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文艺、体育竞赛获奖（项）</w:t>
            </w:r>
          </w:p>
        </w:tc>
        <w:tc>
          <w:tcPr>
            <w:tcW w:w="1827" w:type="dxa"/>
            <w:hideMark/>
          </w:tcPr>
          <w:p w14:paraId="355DB152" w14:textId="77777777" w:rsidR="009941F0" w:rsidRPr="00652FCE" w:rsidRDefault="009941F0" w:rsidP="009941F0">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总数</w:t>
            </w:r>
          </w:p>
        </w:tc>
        <w:tc>
          <w:tcPr>
            <w:tcW w:w="3827" w:type="dxa"/>
          </w:tcPr>
          <w:p w14:paraId="666871E6" w14:textId="0E59BD13" w:rsidR="009941F0" w:rsidRPr="009941F0" w:rsidRDefault="009941F0" w:rsidP="009941F0">
            <w:pPr>
              <w:widowControl/>
              <w:jc w:val="center"/>
              <w:rPr>
                <w:rFonts w:ascii="仿宋_GB2312" w:eastAsia="仿宋_GB2312" w:hAnsiTheme="majorEastAsia" w:cs="宋体"/>
                <w:kern w:val="0"/>
                <w:szCs w:val="21"/>
              </w:rPr>
            </w:pPr>
            <w:r w:rsidRPr="009941F0">
              <w:rPr>
                <w:rFonts w:asciiTheme="majorEastAsia" w:eastAsiaTheme="majorEastAsia" w:hAnsiTheme="majorEastAsia" w:hint="eastAsia"/>
                <w:sz w:val="24"/>
              </w:rPr>
              <w:t>0</w:t>
            </w:r>
          </w:p>
        </w:tc>
      </w:tr>
      <w:tr w:rsidR="009941F0" w:rsidRPr="00652FCE" w14:paraId="1BFAE778" w14:textId="77777777" w:rsidTr="005F6467">
        <w:trPr>
          <w:trHeight w:val="330"/>
        </w:trPr>
        <w:tc>
          <w:tcPr>
            <w:tcW w:w="3560" w:type="dxa"/>
            <w:gridSpan w:val="2"/>
            <w:vMerge/>
            <w:hideMark/>
          </w:tcPr>
          <w:p w14:paraId="58C7E06D"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06F98A32" w14:textId="77777777" w:rsidR="009941F0" w:rsidRPr="00652FCE" w:rsidRDefault="009941F0" w:rsidP="009941F0">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其中：国际级</w:t>
            </w:r>
          </w:p>
        </w:tc>
        <w:tc>
          <w:tcPr>
            <w:tcW w:w="3827" w:type="dxa"/>
          </w:tcPr>
          <w:p w14:paraId="2E37566A" w14:textId="4614A115" w:rsidR="009941F0" w:rsidRPr="009941F0" w:rsidRDefault="009941F0" w:rsidP="009941F0">
            <w:pPr>
              <w:jc w:val="center"/>
            </w:pPr>
            <w:r w:rsidRPr="009941F0">
              <w:rPr>
                <w:rFonts w:asciiTheme="majorEastAsia" w:eastAsiaTheme="majorEastAsia" w:hAnsiTheme="majorEastAsia" w:hint="eastAsia"/>
                <w:sz w:val="24"/>
              </w:rPr>
              <w:t>0</w:t>
            </w:r>
          </w:p>
        </w:tc>
      </w:tr>
      <w:tr w:rsidR="009941F0" w:rsidRPr="00652FCE" w14:paraId="3C407F5F" w14:textId="77777777" w:rsidTr="005F6467">
        <w:trPr>
          <w:trHeight w:val="70"/>
        </w:trPr>
        <w:tc>
          <w:tcPr>
            <w:tcW w:w="3560" w:type="dxa"/>
            <w:gridSpan w:val="2"/>
            <w:vMerge/>
            <w:hideMark/>
          </w:tcPr>
          <w:p w14:paraId="038E9A99"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10CD954F" w14:textId="77777777" w:rsidR="009941F0" w:rsidRPr="00652FCE" w:rsidRDefault="009941F0" w:rsidP="009941F0">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国家级</w:t>
            </w:r>
          </w:p>
        </w:tc>
        <w:tc>
          <w:tcPr>
            <w:tcW w:w="3827" w:type="dxa"/>
          </w:tcPr>
          <w:p w14:paraId="39E5B43E" w14:textId="317B8663" w:rsidR="009941F0" w:rsidRPr="009941F0" w:rsidRDefault="009941F0" w:rsidP="009941F0">
            <w:pPr>
              <w:jc w:val="center"/>
            </w:pPr>
            <w:r w:rsidRPr="009941F0">
              <w:rPr>
                <w:rFonts w:asciiTheme="majorEastAsia" w:eastAsiaTheme="majorEastAsia" w:hAnsiTheme="majorEastAsia" w:hint="eastAsia"/>
                <w:sz w:val="24"/>
              </w:rPr>
              <w:t>0</w:t>
            </w:r>
          </w:p>
        </w:tc>
      </w:tr>
      <w:tr w:rsidR="009941F0" w:rsidRPr="00652FCE" w14:paraId="1E9C1959" w14:textId="77777777" w:rsidTr="005F6467">
        <w:trPr>
          <w:trHeight w:val="330"/>
        </w:trPr>
        <w:tc>
          <w:tcPr>
            <w:tcW w:w="3560" w:type="dxa"/>
            <w:gridSpan w:val="2"/>
            <w:vMerge/>
            <w:hideMark/>
          </w:tcPr>
          <w:p w14:paraId="116338FB" w14:textId="77777777" w:rsidR="009941F0" w:rsidRPr="00652FCE" w:rsidRDefault="009941F0" w:rsidP="009941F0">
            <w:pPr>
              <w:widowControl/>
              <w:jc w:val="left"/>
              <w:rPr>
                <w:rFonts w:ascii="仿宋_GB2312" w:eastAsia="仿宋_GB2312" w:hAnsiTheme="majorEastAsia" w:cs="宋体"/>
                <w:bCs/>
                <w:kern w:val="0"/>
                <w:szCs w:val="21"/>
              </w:rPr>
            </w:pPr>
          </w:p>
        </w:tc>
        <w:tc>
          <w:tcPr>
            <w:tcW w:w="1827" w:type="dxa"/>
            <w:hideMark/>
          </w:tcPr>
          <w:p w14:paraId="268DA404" w14:textId="77777777" w:rsidR="009941F0" w:rsidRPr="00652FCE" w:rsidRDefault="009941F0" w:rsidP="009941F0">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省部级</w:t>
            </w:r>
          </w:p>
        </w:tc>
        <w:tc>
          <w:tcPr>
            <w:tcW w:w="3827" w:type="dxa"/>
          </w:tcPr>
          <w:p w14:paraId="22D9F516" w14:textId="121F278D" w:rsidR="009941F0" w:rsidRPr="009941F0" w:rsidRDefault="009941F0" w:rsidP="009941F0">
            <w:pPr>
              <w:jc w:val="center"/>
            </w:pPr>
            <w:r w:rsidRPr="009941F0">
              <w:rPr>
                <w:rFonts w:asciiTheme="majorEastAsia" w:eastAsiaTheme="majorEastAsia" w:hAnsiTheme="majorEastAsia" w:hint="eastAsia"/>
                <w:sz w:val="24"/>
              </w:rPr>
              <w:t>0</w:t>
            </w:r>
          </w:p>
        </w:tc>
      </w:tr>
      <w:tr w:rsidR="009941F0" w:rsidRPr="00652FCE" w14:paraId="19770144" w14:textId="77777777" w:rsidTr="005F6467">
        <w:trPr>
          <w:trHeight w:val="315"/>
        </w:trPr>
        <w:tc>
          <w:tcPr>
            <w:tcW w:w="5387" w:type="dxa"/>
            <w:gridSpan w:val="3"/>
            <w:hideMark/>
          </w:tcPr>
          <w:p w14:paraId="65852254" w14:textId="77777777" w:rsidR="009941F0" w:rsidRPr="00652FCE" w:rsidRDefault="009941F0" w:rsidP="009941F0">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学生发表学术论文（篇）</w:t>
            </w:r>
          </w:p>
        </w:tc>
        <w:tc>
          <w:tcPr>
            <w:tcW w:w="3827" w:type="dxa"/>
          </w:tcPr>
          <w:p w14:paraId="3F82D6CB" w14:textId="20357E7F" w:rsidR="009941F0" w:rsidRPr="009941F0" w:rsidRDefault="009941F0" w:rsidP="009941F0">
            <w:pPr>
              <w:widowControl/>
              <w:jc w:val="center"/>
              <w:rPr>
                <w:rFonts w:ascii="仿宋_GB2312" w:eastAsia="仿宋_GB2312" w:hAnsiTheme="majorEastAsia" w:cs="宋体"/>
                <w:kern w:val="0"/>
                <w:szCs w:val="21"/>
              </w:rPr>
            </w:pPr>
            <w:r>
              <w:rPr>
                <w:rFonts w:asciiTheme="majorEastAsia" w:eastAsiaTheme="majorEastAsia" w:hAnsiTheme="majorEastAsia" w:hint="eastAsia"/>
                <w:sz w:val="24"/>
              </w:rPr>
              <w:t>1</w:t>
            </w:r>
          </w:p>
        </w:tc>
      </w:tr>
      <w:tr w:rsidR="009941F0" w:rsidRPr="00652FCE" w14:paraId="66B1C73E" w14:textId="77777777" w:rsidTr="005F6467">
        <w:trPr>
          <w:trHeight w:val="315"/>
        </w:trPr>
        <w:tc>
          <w:tcPr>
            <w:tcW w:w="5387" w:type="dxa"/>
            <w:gridSpan w:val="3"/>
            <w:hideMark/>
          </w:tcPr>
          <w:p w14:paraId="0578472D" w14:textId="77777777" w:rsidR="009941F0" w:rsidRPr="00652FCE" w:rsidRDefault="009941F0" w:rsidP="009941F0">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学生发表作品数（篇、册）</w:t>
            </w:r>
          </w:p>
        </w:tc>
        <w:tc>
          <w:tcPr>
            <w:tcW w:w="3827" w:type="dxa"/>
          </w:tcPr>
          <w:p w14:paraId="724F4909" w14:textId="75B272DC" w:rsidR="009941F0" w:rsidRPr="009941F0" w:rsidRDefault="009941F0" w:rsidP="009941F0">
            <w:pPr>
              <w:widowControl/>
              <w:jc w:val="center"/>
              <w:rPr>
                <w:rFonts w:ascii="仿宋_GB2312" w:eastAsia="仿宋_GB2312" w:hAnsiTheme="majorEastAsia" w:cs="宋体"/>
                <w:kern w:val="0"/>
                <w:szCs w:val="21"/>
              </w:rPr>
            </w:pPr>
            <w:r>
              <w:rPr>
                <w:rFonts w:asciiTheme="majorEastAsia" w:eastAsiaTheme="majorEastAsia" w:hAnsiTheme="majorEastAsia" w:hint="eastAsia"/>
                <w:sz w:val="24"/>
              </w:rPr>
              <w:t>0</w:t>
            </w:r>
          </w:p>
        </w:tc>
      </w:tr>
      <w:tr w:rsidR="009941F0" w:rsidRPr="00652FCE" w14:paraId="470D66FF" w14:textId="77777777" w:rsidTr="005F6467">
        <w:trPr>
          <w:trHeight w:val="315"/>
        </w:trPr>
        <w:tc>
          <w:tcPr>
            <w:tcW w:w="5387" w:type="dxa"/>
            <w:gridSpan w:val="3"/>
            <w:hideMark/>
          </w:tcPr>
          <w:p w14:paraId="4D3581CB" w14:textId="77777777" w:rsidR="009941F0" w:rsidRPr="00652FCE" w:rsidRDefault="009941F0" w:rsidP="009941F0">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学生获准专利数（项）</w:t>
            </w:r>
          </w:p>
        </w:tc>
        <w:tc>
          <w:tcPr>
            <w:tcW w:w="3827" w:type="dxa"/>
          </w:tcPr>
          <w:p w14:paraId="18C134A5" w14:textId="00B25035" w:rsidR="009941F0" w:rsidRPr="009941F0" w:rsidRDefault="009941F0" w:rsidP="009941F0">
            <w:pPr>
              <w:widowControl/>
              <w:jc w:val="center"/>
              <w:rPr>
                <w:rFonts w:ascii="仿宋_GB2312" w:eastAsia="仿宋_GB2312" w:hAnsiTheme="majorEastAsia" w:cs="宋体"/>
                <w:kern w:val="0"/>
                <w:szCs w:val="21"/>
              </w:rPr>
            </w:pPr>
            <w:r>
              <w:rPr>
                <w:rFonts w:asciiTheme="majorEastAsia" w:eastAsiaTheme="majorEastAsia" w:hAnsiTheme="majorEastAsia" w:hint="eastAsia"/>
                <w:sz w:val="24"/>
              </w:rPr>
              <w:t>0</w:t>
            </w:r>
          </w:p>
        </w:tc>
      </w:tr>
      <w:tr w:rsidR="009941F0" w:rsidRPr="00652FCE" w14:paraId="5DC81E53" w14:textId="77777777" w:rsidTr="005F6467">
        <w:trPr>
          <w:trHeight w:val="214"/>
        </w:trPr>
        <w:tc>
          <w:tcPr>
            <w:tcW w:w="1985" w:type="dxa"/>
            <w:vMerge w:val="restart"/>
            <w:hideMark/>
          </w:tcPr>
          <w:p w14:paraId="6835224C" w14:textId="77777777" w:rsidR="009941F0" w:rsidRPr="00652FCE" w:rsidRDefault="009941F0" w:rsidP="009941F0">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英语等级考试</w:t>
            </w:r>
          </w:p>
        </w:tc>
        <w:tc>
          <w:tcPr>
            <w:tcW w:w="3402" w:type="dxa"/>
            <w:gridSpan w:val="2"/>
            <w:hideMark/>
          </w:tcPr>
          <w:p w14:paraId="59719965" w14:textId="77777777" w:rsidR="009941F0" w:rsidRPr="00652FCE" w:rsidRDefault="009941F0" w:rsidP="009941F0">
            <w:pPr>
              <w:widowControl/>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英语四级考试累计通过率（%）</w:t>
            </w:r>
          </w:p>
        </w:tc>
        <w:tc>
          <w:tcPr>
            <w:tcW w:w="3827" w:type="dxa"/>
          </w:tcPr>
          <w:p w14:paraId="7616A515" w14:textId="5083382E" w:rsidR="009941F0" w:rsidRPr="009941F0" w:rsidRDefault="009941F0" w:rsidP="009941F0">
            <w:pPr>
              <w:widowControl/>
              <w:spacing w:line="360" w:lineRule="auto"/>
              <w:jc w:val="center"/>
              <w:rPr>
                <w:rFonts w:ascii="仿宋_GB2312" w:eastAsia="仿宋_GB2312" w:hAnsiTheme="majorEastAsia" w:cs="宋体"/>
                <w:kern w:val="0"/>
                <w:szCs w:val="21"/>
              </w:rPr>
            </w:pPr>
            <w:r w:rsidRPr="009941F0">
              <w:rPr>
                <w:rFonts w:asciiTheme="majorEastAsia" w:eastAsiaTheme="majorEastAsia" w:hAnsiTheme="majorEastAsia" w:hint="eastAsia"/>
                <w:sz w:val="24"/>
              </w:rPr>
              <w:t>8</w:t>
            </w:r>
            <w:r w:rsidRPr="009941F0">
              <w:rPr>
                <w:rFonts w:asciiTheme="majorEastAsia" w:eastAsiaTheme="majorEastAsia" w:hAnsiTheme="majorEastAsia"/>
                <w:sz w:val="24"/>
              </w:rPr>
              <w:t>6.7</w:t>
            </w:r>
            <w:r w:rsidRPr="009941F0">
              <w:rPr>
                <w:rFonts w:asciiTheme="majorEastAsia" w:eastAsiaTheme="majorEastAsia" w:hAnsiTheme="majorEastAsia" w:hint="eastAsia"/>
                <w:sz w:val="24"/>
              </w:rPr>
              <w:t>%</w:t>
            </w:r>
          </w:p>
        </w:tc>
      </w:tr>
      <w:tr w:rsidR="009941F0" w:rsidRPr="00652FCE" w14:paraId="091F16C6" w14:textId="77777777" w:rsidTr="005F6467">
        <w:trPr>
          <w:trHeight w:val="315"/>
        </w:trPr>
        <w:tc>
          <w:tcPr>
            <w:tcW w:w="1985" w:type="dxa"/>
            <w:vMerge/>
            <w:hideMark/>
          </w:tcPr>
          <w:p w14:paraId="61402E31" w14:textId="77777777" w:rsidR="009941F0" w:rsidRPr="00652FCE" w:rsidRDefault="009941F0" w:rsidP="009941F0">
            <w:pPr>
              <w:widowControl/>
              <w:jc w:val="left"/>
              <w:rPr>
                <w:rFonts w:ascii="仿宋_GB2312" w:eastAsia="仿宋_GB2312" w:hAnsiTheme="majorEastAsia" w:cs="宋体"/>
                <w:bCs/>
                <w:kern w:val="0"/>
                <w:szCs w:val="21"/>
              </w:rPr>
            </w:pPr>
          </w:p>
        </w:tc>
        <w:tc>
          <w:tcPr>
            <w:tcW w:w="3402" w:type="dxa"/>
            <w:gridSpan w:val="2"/>
            <w:hideMark/>
          </w:tcPr>
          <w:p w14:paraId="7638F80C" w14:textId="77777777" w:rsidR="009941F0" w:rsidRPr="00652FCE" w:rsidRDefault="009941F0" w:rsidP="009941F0">
            <w:pPr>
              <w:widowControl/>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英语六级考试累计通过率（%）</w:t>
            </w:r>
          </w:p>
        </w:tc>
        <w:tc>
          <w:tcPr>
            <w:tcW w:w="3827" w:type="dxa"/>
          </w:tcPr>
          <w:p w14:paraId="0290D3EF" w14:textId="3F70AA6E" w:rsidR="009941F0" w:rsidRPr="009941F0" w:rsidRDefault="009941F0" w:rsidP="009941F0">
            <w:pPr>
              <w:widowControl/>
              <w:jc w:val="center"/>
              <w:rPr>
                <w:rFonts w:ascii="仿宋_GB2312" w:eastAsia="仿宋_GB2312" w:hAnsiTheme="majorEastAsia" w:cs="宋体"/>
                <w:kern w:val="0"/>
                <w:szCs w:val="21"/>
              </w:rPr>
            </w:pPr>
            <w:r w:rsidRPr="009941F0">
              <w:rPr>
                <w:rFonts w:asciiTheme="majorEastAsia" w:eastAsiaTheme="majorEastAsia" w:hAnsiTheme="majorEastAsia" w:hint="eastAsia"/>
                <w:sz w:val="24"/>
              </w:rPr>
              <w:t>73.4%</w:t>
            </w:r>
          </w:p>
        </w:tc>
      </w:tr>
    </w:tbl>
    <w:p w14:paraId="08B95E16" w14:textId="77777777" w:rsidR="00652FCE" w:rsidRDefault="00652FCE" w:rsidP="00652FCE">
      <w:pPr>
        <w:adjustRightInd w:val="0"/>
        <w:snapToGrid w:val="0"/>
        <w:spacing w:before="100" w:beforeAutospacing="1" w:after="100" w:afterAutospacing="1"/>
        <w:ind w:firstLineChars="200" w:firstLine="560"/>
        <w:rPr>
          <w:rFonts w:ascii="黑体" w:eastAsia="黑体" w:hAnsi="微软雅黑"/>
          <w:sz w:val="28"/>
        </w:rPr>
      </w:pPr>
    </w:p>
    <w:p w14:paraId="499FB4A1" w14:textId="77777777" w:rsidR="00FE215E" w:rsidRPr="00C14D2B" w:rsidRDefault="00FE215E" w:rsidP="00B57978">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t>六、毕业生就业创业</w:t>
      </w:r>
    </w:p>
    <w:p w14:paraId="0EE15929" w14:textId="77777777" w:rsidR="00FE215E" w:rsidRPr="00DE6243" w:rsidRDefault="00FE215E" w:rsidP="00DE6243">
      <w:pPr>
        <w:adjustRightInd w:val="0"/>
        <w:snapToGrid w:val="0"/>
        <w:spacing w:before="100" w:beforeAutospacing="1" w:after="100" w:afterAutospacing="1"/>
        <w:ind w:firstLineChars="200" w:firstLine="480"/>
        <w:rPr>
          <w:rFonts w:ascii="仿宋_GB2312" w:eastAsia="仿宋_GB2312" w:hAnsi="仿宋"/>
          <w:sz w:val="24"/>
        </w:rPr>
      </w:pPr>
      <w:r w:rsidRPr="00DE6243">
        <w:rPr>
          <w:rFonts w:ascii="仿宋_GB2312" w:eastAsia="仿宋_GB2312" w:hAnsi="仿宋" w:hint="eastAsia"/>
          <w:sz w:val="24"/>
        </w:rPr>
        <w:t>包括创业情况、采取的措施、典型案例等。</w:t>
      </w:r>
    </w:p>
    <w:p w14:paraId="7626371C" w14:textId="1DD6AEA5" w:rsidR="00FE215E" w:rsidRDefault="00FE215E" w:rsidP="00DE6243">
      <w:pPr>
        <w:adjustRightInd w:val="0"/>
        <w:snapToGrid w:val="0"/>
        <w:spacing w:before="100" w:beforeAutospacing="1" w:after="100" w:afterAutospacing="1"/>
        <w:ind w:firstLineChars="200" w:firstLine="480"/>
        <w:rPr>
          <w:rFonts w:ascii="仿宋_GB2312" w:eastAsia="仿宋_GB2312" w:hAnsi="仿宋"/>
          <w:sz w:val="24"/>
        </w:rPr>
      </w:pPr>
      <w:r w:rsidRPr="00DE6243">
        <w:rPr>
          <w:rFonts w:ascii="仿宋_GB2312" w:eastAsia="仿宋_GB2312" w:hAnsi="仿宋" w:hint="eastAsia"/>
          <w:sz w:val="24"/>
        </w:rPr>
        <w:t>创业情况指2015届毕业生截至2015年11月底的创业情况，典型案例可报告近三年的情况。</w:t>
      </w:r>
    </w:p>
    <w:p w14:paraId="722A9096" w14:textId="08D91979" w:rsidR="001748BA" w:rsidRPr="001748BA" w:rsidRDefault="00FA2F6F" w:rsidP="00B57978">
      <w:pPr>
        <w:adjustRightInd w:val="0"/>
        <w:snapToGrid w:val="0"/>
        <w:spacing w:before="100" w:beforeAutospacing="1" w:after="100" w:afterAutospacing="1"/>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无</w:t>
      </w:r>
    </w:p>
    <w:p w14:paraId="7DF0153F" w14:textId="65F9B8C9" w:rsidR="00FE215E" w:rsidRPr="00C14D2B" w:rsidRDefault="00FE215E" w:rsidP="00B57978">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lastRenderedPageBreak/>
        <w:t xml:space="preserve">七、专业发展趋势及建议 </w:t>
      </w:r>
    </w:p>
    <w:p w14:paraId="7E6C10D0" w14:textId="77777777" w:rsidR="00880303" w:rsidRPr="00880303" w:rsidRDefault="00880303" w:rsidP="00880303">
      <w:pPr>
        <w:pStyle w:val="a7"/>
        <w:autoSpaceDE w:val="0"/>
        <w:autoSpaceDN w:val="0"/>
        <w:adjustRightInd w:val="0"/>
        <w:spacing w:line="276" w:lineRule="auto"/>
        <w:ind w:firstLine="510"/>
        <w:rPr>
          <w:rFonts w:asciiTheme="minorEastAsia" w:eastAsiaTheme="minorEastAsia" w:hAnsiTheme="minorEastAsia"/>
          <w:sz w:val="24"/>
          <w:szCs w:val="24"/>
        </w:rPr>
      </w:pPr>
      <w:r w:rsidRPr="00880303">
        <w:rPr>
          <w:rFonts w:asciiTheme="minorEastAsia" w:eastAsiaTheme="minorEastAsia" w:hAnsiTheme="minorEastAsia" w:hint="eastAsia"/>
          <w:sz w:val="24"/>
          <w:szCs w:val="24"/>
        </w:rPr>
        <w:t>按照学校关于学科、学院设置的最新规划，</w:t>
      </w:r>
      <w:r w:rsidRPr="00880303">
        <w:rPr>
          <w:rFonts w:asciiTheme="minorEastAsia" w:eastAsiaTheme="minorEastAsia" w:hAnsiTheme="minorEastAsia"/>
          <w:sz w:val="24"/>
          <w:szCs w:val="24"/>
        </w:rPr>
        <w:t>2016</w:t>
      </w:r>
      <w:r w:rsidRPr="00880303">
        <w:rPr>
          <w:rFonts w:asciiTheme="minorEastAsia" w:eastAsiaTheme="minorEastAsia" w:hAnsiTheme="minorEastAsia" w:hint="eastAsia"/>
          <w:sz w:val="24"/>
          <w:szCs w:val="24"/>
        </w:rPr>
        <w:t>年山东大学将建设国家示范性微电子学院，物理学院的微电子与科学工程专业将由微电子学院进行招生、培养。“十三五”规划中，山东大学物理学本科专业将包括物理学专业和应用物理学专业两个本科生</w:t>
      </w:r>
      <w:r w:rsidRPr="00880303">
        <w:rPr>
          <w:rFonts w:asciiTheme="minorEastAsia" w:eastAsiaTheme="minorEastAsia" w:hAnsiTheme="minorEastAsia" w:hint="eastAsia"/>
          <w:bCs/>
          <w:sz w:val="24"/>
          <w:szCs w:val="24"/>
        </w:rPr>
        <w:t>专业。其建设</w:t>
      </w:r>
      <w:r w:rsidRPr="00880303">
        <w:rPr>
          <w:rFonts w:asciiTheme="minorEastAsia" w:eastAsiaTheme="minorEastAsia" w:hAnsiTheme="minorEastAsia" w:hint="eastAsia"/>
          <w:sz w:val="24"/>
          <w:szCs w:val="24"/>
        </w:rPr>
        <w:t>将贯彻党的教育方针，坚持以社会需求为导向，以人才培养为根本，以师资队伍建设为基础，以学科建设为主导，以精品课程建设为核心，深化教育教学改革，促进教学科研相长，强化科学管理，全面提高教育质量和办学效益，发展办学特色。另外，学生培养要紧密结合山东大学物理学科规划中重点发展的三个二级学科，争取形成特定的凝聚力与影响力。</w:t>
      </w:r>
    </w:p>
    <w:p w14:paraId="12CDF061" w14:textId="77777777" w:rsidR="00FE215E" w:rsidRPr="00282828" w:rsidRDefault="00FE215E" w:rsidP="00B57978">
      <w:pPr>
        <w:adjustRightInd w:val="0"/>
        <w:snapToGrid w:val="0"/>
        <w:spacing w:before="100" w:beforeAutospacing="1" w:after="100" w:afterAutospacing="1"/>
        <w:ind w:firstLineChars="200" w:firstLine="480"/>
        <w:rPr>
          <w:rFonts w:ascii="仿宋" w:eastAsia="仿宋" w:hAnsi="仿宋"/>
          <w:sz w:val="24"/>
        </w:rPr>
      </w:pPr>
      <w:r w:rsidRPr="00282828">
        <w:rPr>
          <w:rFonts w:ascii="仿宋" w:eastAsia="仿宋" w:hAnsi="仿宋"/>
          <w:sz w:val="24"/>
        </w:rPr>
        <w:t xml:space="preserve"> </w:t>
      </w:r>
    </w:p>
    <w:p w14:paraId="018B739D" w14:textId="77777777" w:rsidR="00FE215E" w:rsidRPr="00C14D2B" w:rsidRDefault="00FE215E" w:rsidP="00B57978">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t xml:space="preserve">八、存在的问题及整改措施 </w:t>
      </w:r>
    </w:p>
    <w:p w14:paraId="5DDEEE41" w14:textId="77777777" w:rsidR="00DA1BDF" w:rsidRDefault="00DA1BDF" w:rsidP="00DA1BDF">
      <w:pPr>
        <w:autoSpaceDE w:val="0"/>
        <w:autoSpaceDN w:val="0"/>
        <w:adjustRightInd w:val="0"/>
        <w:ind w:firstLineChars="200" w:firstLine="480"/>
        <w:jc w:val="left"/>
        <w:rPr>
          <w:rFonts w:ascii="宋体" w:cs="宋体"/>
          <w:kern w:val="0"/>
          <w:sz w:val="24"/>
        </w:rPr>
      </w:pPr>
      <w:r w:rsidRPr="006F75A8">
        <w:rPr>
          <w:rFonts w:ascii="宋体" w:cs="宋体" w:hint="eastAsia"/>
          <w:kern w:val="0"/>
          <w:sz w:val="24"/>
        </w:rPr>
        <w:t>目前制约物理学院本科教学发展的主要因素是实验教学空间不足，基础物理实验教学空间尤为突出。按照国家示范中心建设标准要求生均实验室面积应不低于</w:t>
      </w:r>
      <w:r w:rsidRPr="006F75A8">
        <w:rPr>
          <w:rFonts w:ascii="宋体" w:cs="宋体"/>
          <w:kern w:val="0"/>
          <w:sz w:val="24"/>
        </w:rPr>
        <w:t>2.5</w:t>
      </w:r>
      <w:r w:rsidRPr="006F75A8">
        <w:rPr>
          <w:rFonts w:ascii="宋体" w:cs="宋体" w:hint="eastAsia"/>
          <w:kern w:val="0"/>
          <w:sz w:val="24"/>
        </w:rPr>
        <w:t>平方米，而目前基础物理实验上课学生约</w:t>
      </w:r>
      <w:r w:rsidRPr="006F75A8">
        <w:rPr>
          <w:rFonts w:ascii="宋体" w:cs="宋体"/>
          <w:kern w:val="0"/>
          <w:sz w:val="24"/>
        </w:rPr>
        <w:t>1800</w:t>
      </w:r>
      <w:r w:rsidRPr="006F75A8">
        <w:rPr>
          <w:rFonts w:ascii="宋体" w:cs="宋体" w:hint="eastAsia"/>
          <w:kern w:val="0"/>
          <w:sz w:val="24"/>
        </w:rPr>
        <w:t>名，实验室使用面积仅774.3平方米；医学物理实验上课学生约</w:t>
      </w:r>
      <w:r w:rsidRPr="006F75A8">
        <w:rPr>
          <w:rFonts w:ascii="宋体" w:cs="宋体"/>
          <w:kern w:val="0"/>
          <w:sz w:val="24"/>
        </w:rPr>
        <w:t>600</w:t>
      </w:r>
      <w:r w:rsidRPr="006F75A8">
        <w:rPr>
          <w:rFonts w:ascii="宋体" w:cs="宋体" w:hint="eastAsia"/>
          <w:kern w:val="0"/>
          <w:sz w:val="24"/>
        </w:rPr>
        <w:t>名，实验室使用面积仅149.82平方米；普通物理实验上课学生近</w:t>
      </w:r>
      <w:r w:rsidRPr="006F75A8">
        <w:rPr>
          <w:rFonts w:ascii="宋体" w:cs="宋体"/>
          <w:kern w:val="0"/>
          <w:sz w:val="24"/>
        </w:rPr>
        <w:t>1800</w:t>
      </w:r>
      <w:r w:rsidRPr="006F75A8">
        <w:rPr>
          <w:rFonts w:ascii="宋体" w:cs="宋体" w:hint="eastAsia"/>
          <w:kern w:val="0"/>
          <w:sz w:val="24"/>
        </w:rPr>
        <w:t>名，实验室面积仅1292.47平方米，无法满足4200多名学生实验课的需要，实验室面积</w:t>
      </w:r>
      <w:proofErr w:type="gramStart"/>
      <w:r w:rsidRPr="006F75A8">
        <w:rPr>
          <w:rFonts w:ascii="宋体" w:cs="宋体" w:hint="eastAsia"/>
          <w:kern w:val="0"/>
          <w:sz w:val="24"/>
        </w:rPr>
        <w:t>离基本</w:t>
      </w:r>
      <w:proofErr w:type="gramEnd"/>
      <w:r w:rsidRPr="006F75A8">
        <w:rPr>
          <w:rFonts w:ascii="宋体" w:cs="宋体" w:hint="eastAsia"/>
          <w:kern w:val="0"/>
          <w:sz w:val="24"/>
        </w:rPr>
        <w:t>要求缺6300多平方米。另外，目前实验教师和实验管理人员严重缺乏，急需要补充。</w:t>
      </w:r>
    </w:p>
    <w:p w14:paraId="4C671180" w14:textId="77777777" w:rsidR="002853C1" w:rsidRPr="00DA1BDF" w:rsidRDefault="002853C1" w:rsidP="00DA1BDF">
      <w:pPr>
        <w:adjustRightInd w:val="0"/>
        <w:snapToGrid w:val="0"/>
        <w:spacing w:before="100" w:beforeAutospacing="1" w:after="100" w:afterAutospacing="1"/>
        <w:ind w:firstLineChars="200" w:firstLine="420"/>
      </w:pPr>
    </w:p>
    <w:sectPr w:rsidR="002853C1" w:rsidRPr="00DA1BDF" w:rsidSect="001F34D8">
      <w:footerReference w:type="default" r:id="rId12"/>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8E52" w14:textId="77777777" w:rsidR="00D01467" w:rsidRDefault="00D01467">
      <w:r>
        <w:separator/>
      </w:r>
    </w:p>
  </w:endnote>
  <w:endnote w:type="continuationSeparator" w:id="0">
    <w:p w14:paraId="1DD42129" w14:textId="77777777" w:rsidR="00D01467" w:rsidRDefault="00D0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98406"/>
      <w:docPartObj>
        <w:docPartGallery w:val="Page Numbers (Bottom of Page)"/>
        <w:docPartUnique/>
      </w:docPartObj>
    </w:sdtPr>
    <w:sdtEndPr/>
    <w:sdtContent>
      <w:p w14:paraId="124C244C" w14:textId="77777777" w:rsidR="00C17E94" w:rsidRDefault="00C17E94">
        <w:pPr>
          <w:pStyle w:val="a3"/>
          <w:jc w:val="center"/>
        </w:pPr>
        <w:r>
          <w:fldChar w:fldCharType="begin"/>
        </w:r>
        <w:r>
          <w:instrText>PAGE   \* MERGEFORMAT</w:instrText>
        </w:r>
        <w:r>
          <w:fldChar w:fldCharType="separate"/>
        </w:r>
        <w:r w:rsidR="00286E67" w:rsidRPr="00286E67">
          <w:rPr>
            <w:noProof/>
            <w:lang w:val="zh-CN"/>
          </w:rPr>
          <w:t>12</w:t>
        </w:r>
        <w:r>
          <w:fldChar w:fldCharType="end"/>
        </w:r>
      </w:p>
    </w:sdtContent>
  </w:sdt>
  <w:p w14:paraId="0E192A44" w14:textId="77777777" w:rsidR="00C17E94" w:rsidRDefault="00C17E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5A79D" w14:textId="77777777" w:rsidR="00D01467" w:rsidRDefault="00D01467">
      <w:r>
        <w:separator/>
      </w:r>
    </w:p>
  </w:footnote>
  <w:footnote w:type="continuationSeparator" w:id="0">
    <w:p w14:paraId="7E9A70B7" w14:textId="77777777" w:rsidR="00D01467" w:rsidRDefault="00D01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52FDB"/>
    <w:multiLevelType w:val="hybridMultilevel"/>
    <w:tmpl w:val="6262DDCC"/>
    <w:lvl w:ilvl="0" w:tplc="7F7E7D92">
      <w:start w:val="1"/>
      <w:numFmt w:val="bullet"/>
      <w:lvlText w:val=""/>
      <w:lvlJc w:val="left"/>
      <w:pPr>
        <w:tabs>
          <w:tab w:val="num" w:pos="720"/>
        </w:tabs>
        <w:ind w:left="720" w:hanging="360"/>
      </w:pPr>
      <w:rPr>
        <w:rFonts w:ascii="Wingdings" w:hAnsi="Wingdings" w:hint="default"/>
      </w:rPr>
    </w:lvl>
    <w:lvl w:ilvl="1" w:tplc="B6D4574C" w:tentative="1">
      <w:start w:val="1"/>
      <w:numFmt w:val="bullet"/>
      <w:lvlText w:val=""/>
      <w:lvlJc w:val="left"/>
      <w:pPr>
        <w:tabs>
          <w:tab w:val="num" w:pos="1440"/>
        </w:tabs>
        <w:ind w:left="1440" w:hanging="360"/>
      </w:pPr>
      <w:rPr>
        <w:rFonts w:ascii="Wingdings" w:hAnsi="Wingdings" w:hint="default"/>
      </w:rPr>
    </w:lvl>
    <w:lvl w:ilvl="2" w:tplc="8AC428DC" w:tentative="1">
      <w:start w:val="1"/>
      <w:numFmt w:val="bullet"/>
      <w:lvlText w:val=""/>
      <w:lvlJc w:val="left"/>
      <w:pPr>
        <w:tabs>
          <w:tab w:val="num" w:pos="2160"/>
        </w:tabs>
        <w:ind w:left="2160" w:hanging="360"/>
      </w:pPr>
      <w:rPr>
        <w:rFonts w:ascii="Wingdings" w:hAnsi="Wingdings" w:hint="default"/>
      </w:rPr>
    </w:lvl>
    <w:lvl w:ilvl="3" w:tplc="F6D61DBE" w:tentative="1">
      <w:start w:val="1"/>
      <w:numFmt w:val="bullet"/>
      <w:lvlText w:val=""/>
      <w:lvlJc w:val="left"/>
      <w:pPr>
        <w:tabs>
          <w:tab w:val="num" w:pos="2880"/>
        </w:tabs>
        <w:ind w:left="2880" w:hanging="360"/>
      </w:pPr>
      <w:rPr>
        <w:rFonts w:ascii="Wingdings" w:hAnsi="Wingdings" w:hint="default"/>
      </w:rPr>
    </w:lvl>
    <w:lvl w:ilvl="4" w:tplc="59626232" w:tentative="1">
      <w:start w:val="1"/>
      <w:numFmt w:val="bullet"/>
      <w:lvlText w:val=""/>
      <w:lvlJc w:val="left"/>
      <w:pPr>
        <w:tabs>
          <w:tab w:val="num" w:pos="3600"/>
        </w:tabs>
        <w:ind w:left="3600" w:hanging="360"/>
      </w:pPr>
      <w:rPr>
        <w:rFonts w:ascii="Wingdings" w:hAnsi="Wingdings" w:hint="default"/>
      </w:rPr>
    </w:lvl>
    <w:lvl w:ilvl="5" w:tplc="A76EC2C2" w:tentative="1">
      <w:start w:val="1"/>
      <w:numFmt w:val="bullet"/>
      <w:lvlText w:val=""/>
      <w:lvlJc w:val="left"/>
      <w:pPr>
        <w:tabs>
          <w:tab w:val="num" w:pos="4320"/>
        </w:tabs>
        <w:ind w:left="4320" w:hanging="360"/>
      </w:pPr>
      <w:rPr>
        <w:rFonts w:ascii="Wingdings" w:hAnsi="Wingdings" w:hint="default"/>
      </w:rPr>
    </w:lvl>
    <w:lvl w:ilvl="6" w:tplc="25964662" w:tentative="1">
      <w:start w:val="1"/>
      <w:numFmt w:val="bullet"/>
      <w:lvlText w:val=""/>
      <w:lvlJc w:val="left"/>
      <w:pPr>
        <w:tabs>
          <w:tab w:val="num" w:pos="5040"/>
        </w:tabs>
        <w:ind w:left="5040" w:hanging="360"/>
      </w:pPr>
      <w:rPr>
        <w:rFonts w:ascii="Wingdings" w:hAnsi="Wingdings" w:hint="default"/>
      </w:rPr>
    </w:lvl>
    <w:lvl w:ilvl="7" w:tplc="8CFAC17E" w:tentative="1">
      <w:start w:val="1"/>
      <w:numFmt w:val="bullet"/>
      <w:lvlText w:val=""/>
      <w:lvlJc w:val="left"/>
      <w:pPr>
        <w:tabs>
          <w:tab w:val="num" w:pos="5760"/>
        </w:tabs>
        <w:ind w:left="5760" w:hanging="360"/>
      </w:pPr>
      <w:rPr>
        <w:rFonts w:ascii="Wingdings" w:hAnsi="Wingdings" w:hint="default"/>
      </w:rPr>
    </w:lvl>
    <w:lvl w:ilvl="8" w:tplc="9A0670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1349EB"/>
    <w:multiLevelType w:val="hybridMultilevel"/>
    <w:tmpl w:val="FFFC02D0"/>
    <w:lvl w:ilvl="0" w:tplc="389AEE74">
      <w:start w:val="1"/>
      <w:numFmt w:val="bullet"/>
      <w:lvlText w:val=""/>
      <w:lvlJc w:val="left"/>
      <w:pPr>
        <w:tabs>
          <w:tab w:val="num" w:pos="720"/>
        </w:tabs>
        <w:ind w:left="720" w:hanging="360"/>
      </w:pPr>
      <w:rPr>
        <w:rFonts w:ascii="Wingdings" w:hAnsi="Wingdings" w:hint="default"/>
      </w:rPr>
    </w:lvl>
    <w:lvl w:ilvl="1" w:tplc="98E4E03C" w:tentative="1">
      <w:start w:val="1"/>
      <w:numFmt w:val="bullet"/>
      <w:lvlText w:val=""/>
      <w:lvlJc w:val="left"/>
      <w:pPr>
        <w:tabs>
          <w:tab w:val="num" w:pos="1440"/>
        </w:tabs>
        <w:ind w:left="1440" w:hanging="360"/>
      </w:pPr>
      <w:rPr>
        <w:rFonts w:ascii="Wingdings" w:hAnsi="Wingdings" w:hint="default"/>
      </w:rPr>
    </w:lvl>
    <w:lvl w:ilvl="2" w:tplc="20805470" w:tentative="1">
      <w:start w:val="1"/>
      <w:numFmt w:val="bullet"/>
      <w:lvlText w:val=""/>
      <w:lvlJc w:val="left"/>
      <w:pPr>
        <w:tabs>
          <w:tab w:val="num" w:pos="2160"/>
        </w:tabs>
        <w:ind w:left="2160" w:hanging="360"/>
      </w:pPr>
      <w:rPr>
        <w:rFonts w:ascii="Wingdings" w:hAnsi="Wingdings" w:hint="default"/>
      </w:rPr>
    </w:lvl>
    <w:lvl w:ilvl="3" w:tplc="A5A08B52" w:tentative="1">
      <w:start w:val="1"/>
      <w:numFmt w:val="bullet"/>
      <w:lvlText w:val=""/>
      <w:lvlJc w:val="left"/>
      <w:pPr>
        <w:tabs>
          <w:tab w:val="num" w:pos="2880"/>
        </w:tabs>
        <w:ind w:left="2880" w:hanging="360"/>
      </w:pPr>
      <w:rPr>
        <w:rFonts w:ascii="Wingdings" w:hAnsi="Wingdings" w:hint="default"/>
      </w:rPr>
    </w:lvl>
    <w:lvl w:ilvl="4" w:tplc="563235F6" w:tentative="1">
      <w:start w:val="1"/>
      <w:numFmt w:val="bullet"/>
      <w:lvlText w:val=""/>
      <w:lvlJc w:val="left"/>
      <w:pPr>
        <w:tabs>
          <w:tab w:val="num" w:pos="3600"/>
        </w:tabs>
        <w:ind w:left="3600" w:hanging="360"/>
      </w:pPr>
      <w:rPr>
        <w:rFonts w:ascii="Wingdings" w:hAnsi="Wingdings" w:hint="default"/>
      </w:rPr>
    </w:lvl>
    <w:lvl w:ilvl="5" w:tplc="9EACBE30" w:tentative="1">
      <w:start w:val="1"/>
      <w:numFmt w:val="bullet"/>
      <w:lvlText w:val=""/>
      <w:lvlJc w:val="left"/>
      <w:pPr>
        <w:tabs>
          <w:tab w:val="num" w:pos="4320"/>
        </w:tabs>
        <w:ind w:left="4320" w:hanging="360"/>
      </w:pPr>
      <w:rPr>
        <w:rFonts w:ascii="Wingdings" w:hAnsi="Wingdings" w:hint="default"/>
      </w:rPr>
    </w:lvl>
    <w:lvl w:ilvl="6" w:tplc="EDEE540C" w:tentative="1">
      <w:start w:val="1"/>
      <w:numFmt w:val="bullet"/>
      <w:lvlText w:val=""/>
      <w:lvlJc w:val="left"/>
      <w:pPr>
        <w:tabs>
          <w:tab w:val="num" w:pos="5040"/>
        </w:tabs>
        <w:ind w:left="5040" w:hanging="360"/>
      </w:pPr>
      <w:rPr>
        <w:rFonts w:ascii="Wingdings" w:hAnsi="Wingdings" w:hint="default"/>
      </w:rPr>
    </w:lvl>
    <w:lvl w:ilvl="7" w:tplc="CEFACFF2" w:tentative="1">
      <w:start w:val="1"/>
      <w:numFmt w:val="bullet"/>
      <w:lvlText w:val=""/>
      <w:lvlJc w:val="left"/>
      <w:pPr>
        <w:tabs>
          <w:tab w:val="num" w:pos="5760"/>
        </w:tabs>
        <w:ind w:left="5760" w:hanging="360"/>
      </w:pPr>
      <w:rPr>
        <w:rFonts w:ascii="Wingdings" w:hAnsi="Wingdings" w:hint="default"/>
      </w:rPr>
    </w:lvl>
    <w:lvl w:ilvl="8" w:tplc="086EC79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5E"/>
    <w:rsid w:val="0001561A"/>
    <w:rsid w:val="00024D69"/>
    <w:rsid w:val="000362C6"/>
    <w:rsid w:val="00037213"/>
    <w:rsid w:val="00037E5B"/>
    <w:rsid w:val="00042E41"/>
    <w:rsid w:val="0005192A"/>
    <w:rsid w:val="00053DB8"/>
    <w:rsid w:val="000605EC"/>
    <w:rsid w:val="000649D8"/>
    <w:rsid w:val="00064CB4"/>
    <w:rsid w:val="00085F8F"/>
    <w:rsid w:val="00086638"/>
    <w:rsid w:val="00095B4E"/>
    <w:rsid w:val="000A33F3"/>
    <w:rsid w:val="000B28D5"/>
    <w:rsid w:val="000C2299"/>
    <w:rsid w:val="000E3B2F"/>
    <w:rsid w:val="000F220C"/>
    <w:rsid w:val="0010389F"/>
    <w:rsid w:val="00104B05"/>
    <w:rsid w:val="001253A7"/>
    <w:rsid w:val="00126AFF"/>
    <w:rsid w:val="0013682D"/>
    <w:rsid w:val="00137791"/>
    <w:rsid w:val="0014269B"/>
    <w:rsid w:val="00145308"/>
    <w:rsid w:val="00147130"/>
    <w:rsid w:val="00153EDA"/>
    <w:rsid w:val="001748BA"/>
    <w:rsid w:val="001901B1"/>
    <w:rsid w:val="001A144E"/>
    <w:rsid w:val="001B166F"/>
    <w:rsid w:val="001C6551"/>
    <w:rsid w:val="001D1DEB"/>
    <w:rsid w:val="001E037D"/>
    <w:rsid w:val="001E0E87"/>
    <w:rsid w:val="001E2272"/>
    <w:rsid w:val="001E65A1"/>
    <w:rsid w:val="001F34D8"/>
    <w:rsid w:val="001F3CE8"/>
    <w:rsid w:val="001F5006"/>
    <w:rsid w:val="001F5E5C"/>
    <w:rsid w:val="002052AB"/>
    <w:rsid w:val="0021137F"/>
    <w:rsid w:val="002140F7"/>
    <w:rsid w:val="002331D0"/>
    <w:rsid w:val="0025277D"/>
    <w:rsid w:val="002562AB"/>
    <w:rsid w:val="002738D0"/>
    <w:rsid w:val="00274AFD"/>
    <w:rsid w:val="00274D0D"/>
    <w:rsid w:val="00280053"/>
    <w:rsid w:val="002807AD"/>
    <w:rsid w:val="002853C1"/>
    <w:rsid w:val="00286E67"/>
    <w:rsid w:val="002A6C92"/>
    <w:rsid w:val="002B0AA2"/>
    <w:rsid w:val="002B5925"/>
    <w:rsid w:val="002C2D00"/>
    <w:rsid w:val="002C39A8"/>
    <w:rsid w:val="002E2330"/>
    <w:rsid w:val="002F5D4C"/>
    <w:rsid w:val="003044AD"/>
    <w:rsid w:val="00317FAD"/>
    <w:rsid w:val="003211C7"/>
    <w:rsid w:val="00335AD3"/>
    <w:rsid w:val="0034209B"/>
    <w:rsid w:val="00345C49"/>
    <w:rsid w:val="00351132"/>
    <w:rsid w:val="003530DE"/>
    <w:rsid w:val="00353E2C"/>
    <w:rsid w:val="00361C1E"/>
    <w:rsid w:val="00362CBC"/>
    <w:rsid w:val="00376A2E"/>
    <w:rsid w:val="00384511"/>
    <w:rsid w:val="0039563D"/>
    <w:rsid w:val="00395969"/>
    <w:rsid w:val="003969B8"/>
    <w:rsid w:val="003A0995"/>
    <w:rsid w:val="003B2CF9"/>
    <w:rsid w:val="003E1CD8"/>
    <w:rsid w:val="003F4ED7"/>
    <w:rsid w:val="004032C6"/>
    <w:rsid w:val="00407F95"/>
    <w:rsid w:val="00412982"/>
    <w:rsid w:val="004238F6"/>
    <w:rsid w:val="0043467B"/>
    <w:rsid w:val="0043494C"/>
    <w:rsid w:val="00434A16"/>
    <w:rsid w:val="00437CC0"/>
    <w:rsid w:val="00454091"/>
    <w:rsid w:val="00461BC9"/>
    <w:rsid w:val="004705EB"/>
    <w:rsid w:val="0047307F"/>
    <w:rsid w:val="00477483"/>
    <w:rsid w:val="00481705"/>
    <w:rsid w:val="0048188E"/>
    <w:rsid w:val="00492656"/>
    <w:rsid w:val="0049449D"/>
    <w:rsid w:val="00494C40"/>
    <w:rsid w:val="004C2A39"/>
    <w:rsid w:val="004D1309"/>
    <w:rsid w:val="005201D2"/>
    <w:rsid w:val="00520D1A"/>
    <w:rsid w:val="00527AE2"/>
    <w:rsid w:val="00563E2C"/>
    <w:rsid w:val="00572230"/>
    <w:rsid w:val="005753B7"/>
    <w:rsid w:val="00576399"/>
    <w:rsid w:val="0058656E"/>
    <w:rsid w:val="005B2C54"/>
    <w:rsid w:val="005D585F"/>
    <w:rsid w:val="005F6467"/>
    <w:rsid w:val="00607394"/>
    <w:rsid w:val="006119F4"/>
    <w:rsid w:val="00637444"/>
    <w:rsid w:val="00652FCE"/>
    <w:rsid w:val="0065367C"/>
    <w:rsid w:val="006564B0"/>
    <w:rsid w:val="006659CF"/>
    <w:rsid w:val="00666795"/>
    <w:rsid w:val="00674EEA"/>
    <w:rsid w:val="00680E05"/>
    <w:rsid w:val="006830E0"/>
    <w:rsid w:val="00692F9A"/>
    <w:rsid w:val="006A1F26"/>
    <w:rsid w:val="006B04BA"/>
    <w:rsid w:val="006B35D1"/>
    <w:rsid w:val="006B4CEC"/>
    <w:rsid w:val="006B6093"/>
    <w:rsid w:val="006B7309"/>
    <w:rsid w:val="006C6A2B"/>
    <w:rsid w:val="006D02D3"/>
    <w:rsid w:val="006E1457"/>
    <w:rsid w:val="006F3F25"/>
    <w:rsid w:val="007032B0"/>
    <w:rsid w:val="00707F93"/>
    <w:rsid w:val="00720747"/>
    <w:rsid w:val="00722DC9"/>
    <w:rsid w:val="00727B14"/>
    <w:rsid w:val="0073508E"/>
    <w:rsid w:val="00740DCD"/>
    <w:rsid w:val="00745246"/>
    <w:rsid w:val="00747042"/>
    <w:rsid w:val="007729B1"/>
    <w:rsid w:val="00773FEE"/>
    <w:rsid w:val="00774A35"/>
    <w:rsid w:val="00797DF7"/>
    <w:rsid w:val="007A2DBE"/>
    <w:rsid w:val="007B09D4"/>
    <w:rsid w:val="007B4DEC"/>
    <w:rsid w:val="007B5EE1"/>
    <w:rsid w:val="007D1469"/>
    <w:rsid w:val="007D6844"/>
    <w:rsid w:val="00804A37"/>
    <w:rsid w:val="00810B68"/>
    <w:rsid w:val="00813FFE"/>
    <w:rsid w:val="008253B2"/>
    <w:rsid w:val="00834685"/>
    <w:rsid w:val="0084205E"/>
    <w:rsid w:val="008537D1"/>
    <w:rsid w:val="00863430"/>
    <w:rsid w:val="008771C8"/>
    <w:rsid w:val="00880303"/>
    <w:rsid w:val="00896583"/>
    <w:rsid w:val="008A09E6"/>
    <w:rsid w:val="008A4004"/>
    <w:rsid w:val="008B357E"/>
    <w:rsid w:val="008C11C2"/>
    <w:rsid w:val="008C7C99"/>
    <w:rsid w:val="008D1417"/>
    <w:rsid w:val="008D2AEF"/>
    <w:rsid w:val="008D4528"/>
    <w:rsid w:val="008E412F"/>
    <w:rsid w:val="008E5CAA"/>
    <w:rsid w:val="008F58F8"/>
    <w:rsid w:val="00900BE6"/>
    <w:rsid w:val="00914C0E"/>
    <w:rsid w:val="009239F2"/>
    <w:rsid w:val="009478C7"/>
    <w:rsid w:val="00954B48"/>
    <w:rsid w:val="00954C09"/>
    <w:rsid w:val="00961D38"/>
    <w:rsid w:val="00965438"/>
    <w:rsid w:val="00975581"/>
    <w:rsid w:val="009941F0"/>
    <w:rsid w:val="00994878"/>
    <w:rsid w:val="009A1CAE"/>
    <w:rsid w:val="009A39E0"/>
    <w:rsid w:val="009A48EB"/>
    <w:rsid w:val="009A5001"/>
    <w:rsid w:val="009B1DE7"/>
    <w:rsid w:val="009B3CA0"/>
    <w:rsid w:val="009D1F61"/>
    <w:rsid w:val="009E481E"/>
    <w:rsid w:val="009E6DDA"/>
    <w:rsid w:val="009F2110"/>
    <w:rsid w:val="00A02EF8"/>
    <w:rsid w:val="00A06BAE"/>
    <w:rsid w:val="00A23BF6"/>
    <w:rsid w:val="00A35343"/>
    <w:rsid w:val="00A422F3"/>
    <w:rsid w:val="00A45AD3"/>
    <w:rsid w:val="00A46421"/>
    <w:rsid w:val="00A6249D"/>
    <w:rsid w:val="00A62A8E"/>
    <w:rsid w:val="00AC0B09"/>
    <w:rsid w:val="00AC31D6"/>
    <w:rsid w:val="00B0320C"/>
    <w:rsid w:val="00B17AAE"/>
    <w:rsid w:val="00B3046D"/>
    <w:rsid w:val="00B36E8E"/>
    <w:rsid w:val="00B43D37"/>
    <w:rsid w:val="00B472BD"/>
    <w:rsid w:val="00B57978"/>
    <w:rsid w:val="00B64328"/>
    <w:rsid w:val="00B663B0"/>
    <w:rsid w:val="00B7118A"/>
    <w:rsid w:val="00B72B49"/>
    <w:rsid w:val="00B74A66"/>
    <w:rsid w:val="00B86387"/>
    <w:rsid w:val="00BA0CE2"/>
    <w:rsid w:val="00BB0769"/>
    <w:rsid w:val="00BB5B2F"/>
    <w:rsid w:val="00BE1C73"/>
    <w:rsid w:val="00BE5484"/>
    <w:rsid w:val="00BE6721"/>
    <w:rsid w:val="00C02CB6"/>
    <w:rsid w:val="00C1153C"/>
    <w:rsid w:val="00C14D2B"/>
    <w:rsid w:val="00C1572D"/>
    <w:rsid w:val="00C17CB5"/>
    <w:rsid w:val="00C17E94"/>
    <w:rsid w:val="00C201AC"/>
    <w:rsid w:val="00C255F2"/>
    <w:rsid w:val="00C2740F"/>
    <w:rsid w:val="00C3169A"/>
    <w:rsid w:val="00C31AD5"/>
    <w:rsid w:val="00C35B1F"/>
    <w:rsid w:val="00C554FE"/>
    <w:rsid w:val="00C85003"/>
    <w:rsid w:val="00CD6CB2"/>
    <w:rsid w:val="00CE27C5"/>
    <w:rsid w:val="00CE4747"/>
    <w:rsid w:val="00CF190C"/>
    <w:rsid w:val="00CF4C3A"/>
    <w:rsid w:val="00CF5B05"/>
    <w:rsid w:val="00CF63E8"/>
    <w:rsid w:val="00D01467"/>
    <w:rsid w:val="00D0160E"/>
    <w:rsid w:val="00D06BE9"/>
    <w:rsid w:val="00D113E2"/>
    <w:rsid w:val="00D138D6"/>
    <w:rsid w:val="00D15B2F"/>
    <w:rsid w:val="00D16753"/>
    <w:rsid w:val="00D37E3B"/>
    <w:rsid w:val="00D45DF5"/>
    <w:rsid w:val="00D74532"/>
    <w:rsid w:val="00D9339D"/>
    <w:rsid w:val="00DA1BDF"/>
    <w:rsid w:val="00DA6D63"/>
    <w:rsid w:val="00DA6E2C"/>
    <w:rsid w:val="00DB02C1"/>
    <w:rsid w:val="00DC4BA1"/>
    <w:rsid w:val="00DD1DF0"/>
    <w:rsid w:val="00DE6243"/>
    <w:rsid w:val="00DF3DCB"/>
    <w:rsid w:val="00DF3E4B"/>
    <w:rsid w:val="00DF6219"/>
    <w:rsid w:val="00E13202"/>
    <w:rsid w:val="00E14B3B"/>
    <w:rsid w:val="00E25C02"/>
    <w:rsid w:val="00E35340"/>
    <w:rsid w:val="00E429F7"/>
    <w:rsid w:val="00E53A67"/>
    <w:rsid w:val="00E63EEB"/>
    <w:rsid w:val="00E81472"/>
    <w:rsid w:val="00E95699"/>
    <w:rsid w:val="00EA1148"/>
    <w:rsid w:val="00EB00AA"/>
    <w:rsid w:val="00EB1A8F"/>
    <w:rsid w:val="00EB3788"/>
    <w:rsid w:val="00EB671F"/>
    <w:rsid w:val="00EC0613"/>
    <w:rsid w:val="00ED1B95"/>
    <w:rsid w:val="00EE205D"/>
    <w:rsid w:val="00EE77D0"/>
    <w:rsid w:val="00EF01C4"/>
    <w:rsid w:val="00EF525C"/>
    <w:rsid w:val="00EF7E99"/>
    <w:rsid w:val="00F07CDE"/>
    <w:rsid w:val="00F46E68"/>
    <w:rsid w:val="00F62B83"/>
    <w:rsid w:val="00F6351E"/>
    <w:rsid w:val="00F65ED6"/>
    <w:rsid w:val="00F83DBE"/>
    <w:rsid w:val="00F85C4A"/>
    <w:rsid w:val="00F86FB6"/>
    <w:rsid w:val="00F9419C"/>
    <w:rsid w:val="00F96259"/>
    <w:rsid w:val="00FA2F6F"/>
    <w:rsid w:val="00FE215E"/>
    <w:rsid w:val="00FE38EA"/>
    <w:rsid w:val="00FE62C8"/>
    <w:rsid w:val="00FF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1F8C"/>
  <w15:docId w15:val="{5B184769-6514-4AA0-9629-99CB55F9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rsid w:val="00FE215E"/>
    <w:rPr>
      <w:rFonts w:ascii="Times New Roman" w:eastAsia="宋体" w:hAnsi="Times New Roman" w:cs="Times New Roman"/>
      <w:sz w:val="18"/>
      <w:szCs w:val="18"/>
    </w:rPr>
  </w:style>
  <w:style w:type="table" w:styleId="a4">
    <w:name w:val="Table Grid"/>
    <w:basedOn w:val="a1"/>
    <w:uiPriority w:val="39"/>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Reference"/>
    <w:basedOn w:val="a0"/>
    <w:uiPriority w:val="32"/>
    <w:qFormat/>
    <w:rsid w:val="00FE215E"/>
    <w:rPr>
      <w:b/>
      <w:bCs/>
      <w:smallCaps/>
      <w:color w:val="4F81BD" w:themeColor="accent1"/>
      <w:spacing w:val="5"/>
    </w:rPr>
  </w:style>
  <w:style w:type="paragraph" w:styleId="a6">
    <w:name w:val="List Paragraph"/>
    <w:basedOn w:val="a"/>
    <w:uiPriority w:val="34"/>
    <w:qFormat/>
    <w:rsid w:val="001B166F"/>
    <w:pPr>
      <w:ind w:firstLineChars="200" w:firstLine="420"/>
    </w:pPr>
  </w:style>
  <w:style w:type="paragraph" w:customStyle="1" w:styleId="Default">
    <w:name w:val="Default"/>
    <w:rsid w:val="00B7118A"/>
    <w:pPr>
      <w:widowControl w:val="0"/>
      <w:autoSpaceDE w:val="0"/>
      <w:autoSpaceDN w:val="0"/>
      <w:adjustRightInd w:val="0"/>
    </w:pPr>
    <w:rPr>
      <w:rFonts w:ascii="黑体" w:hAnsi="黑体" w:cs="黑体"/>
      <w:color w:val="000000"/>
      <w:kern w:val="0"/>
      <w:sz w:val="24"/>
      <w:szCs w:val="24"/>
    </w:rPr>
  </w:style>
  <w:style w:type="paragraph" w:styleId="a7">
    <w:name w:val="Normal (Web)"/>
    <w:basedOn w:val="a"/>
    <w:uiPriority w:val="99"/>
    <w:unhideWhenUsed/>
    <w:rsid w:val="00576399"/>
    <w:pPr>
      <w:widowControl/>
      <w:spacing w:before="100" w:beforeAutospacing="1" w:after="100" w:afterAutospacing="1" w:line="480" w:lineRule="auto"/>
      <w:ind w:firstLine="480"/>
      <w:jc w:val="left"/>
    </w:pPr>
    <w:rPr>
      <w:rFonts w:ascii="ˎ̥" w:hAnsi="ˎ̥" w:cs="宋体"/>
      <w:color w:val="000000"/>
      <w:kern w:val="0"/>
      <w:sz w:val="14"/>
      <w:szCs w:val="14"/>
    </w:rPr>
  </w:style>
  <w:style w:type="character" w:styleId="a8">
    <w:name w:val="Hyperlink"/>
    <w:basedOn w:val="a0"/>
    <w:uiPriority w:val="99"/>
    <w:semiHidden/>
    <w:unhideWhenUsed/>
    <w:rsid w:val="00900BE6"/>
    <w:rPr>
      <w:color w:val="0000FF"/>
      <w:u w:val="single"/>
    </w:rPr>
  </w:style>
  <w:style w:type="paragraph" w:customStyle="1" w:styleId="default0">
    <w:name w:val="default"/>
    <w:basedOn w:val="a"/>
    <w:rsid w:val="00900BE6"/>
    <w:pPr>
      <w:widowControl/>
      <w:spacing w:before="100" w:beforeAutospacing="1" w:after="100" w:afterAutospacing="1"/>
      <w:jc w:val="left"/>
    </w:pPr>
    <w:rPr>
      <w:rFonts w:ascii="宋体" w:hAnsi="宋体" w:cs="宋体"/>
      <w:kern w:val="0"/>
      <w:sz w:val="24"/>
    </w:rPr>
  </w:style>
  <w:style w:type="character" w:styleId="a9">
    <w:name w:val="annotation reference"/>
    <w:basedOn w:val="a0"/>
    <w:uiPriority w:val="99"/>
    <w:semiHidden/>
    <w:unhideWhenUsed/>
    <w:rsid w:val="00B472BD"/>
    <w:rPr>
      <w:sz w:val="21"/>
      <w:szCs w:val="21"/>
    </w:rPr>
  </w:style>
  <w:style w:type="paragraph" w:styleId="aa">
    <w:name w:val="annotation text"/>
    <w:basedOn w:val="a"/>
    <w:link w:val="Char0"/>
    <w:uiPriority w:val="99"/>
    <w:semiHidden/>
    <w:unhideWhenUsed/>
    <w:rsid w:val="00B472BD"/>
    <w:pPr>
      <w:jc w:val="left"/>
    </w:pPr>
  </w:style>
  <w:style w:type="character" w:customStyle="1" w:styleId="Char0">
    <w:name w:val="批注文字 Char"/>
    <w:basedOn w:val="a0"/>
    <w:link w:val="aa"/>
    <w:uiPriority w:val="99"/>
    <w:semiHidden/>
    <w:rsid w:val="00B472BD"/>
    <w:rPr>
      <w:rFonts w:ascii="Times New Roman" w:eastAsia="宋体" w:hAnsi="Times New Roman" w:cs="Times New Roman"/>
      <w:szCs w:val="24"/>
    </w:rPr>
  </w:style>
  <w:style w:type="paragraph" w:styleId="ab">
    <w:name w:val="Balloon Text"/>
    <w:basedOn w:val="a"/>
    <w:link w:val="Char1"/>
    <w:uiPriority w:val="99"/>
    <w:semiHidden/>
    <w:unhideWhenUsed/>
    <w:rsid w:val="00B472BD"/>
    <w:rPr>
      <w:sz w:val="18"/>
      <w:szCs w:val="18"/>
    </w:rPr>
  </w:style>
  <w:style w:type="character" w:customStyle="1" w:styleId="Char1">
    <w:name w:val="批注框文本 Char"/>
    <w:basedOn w:val="a0"/>
    <w:link w:val="ab"/>
    <w:uiPriority w:val="99"/>
    <w:semiHidden/>
    <w:rsid w:val="00B472BD"/>
    <w:rPr>
      <w:rFonts w:ascii="Times New Roman" w:eastAsia="宋体" w:hAnsi="Times New Roman" w:cs="Times New Roman"/>
      <w:sz w:val="18"/>
      <w:szCs w:val="18"/>
    </w:rPr>
  </w:style>
  <w:style w:type="character" w:styleId="ac">
    <w:name w:val="Emphasis"/>
    <w:basedOn w:val="a0"/>
    <w:uiPriority w:val="20"/>
    <w:qFormat/>
    <w:rsid w:val="002B5925"/>
    <w:rPr>
      <w:i/>
      <w:iCs/>
    </w:rPr>
  </w:style>
  <w:style w:type="paragraph" w:styleId="ad">
    <w:name w:val="header"/>
    <w:basedOn w:val="a"/>
    <w:link w:val="Char2"/>
    <w:uiPriority w:val="99"/>
    <w:unhideWhenUsed/>
    <w:rsid w:val="000C229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uiPriority w:val="99"/>
    <w:rsid w:val="000C22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5721">
      <w:bodyDiv w:val="1"/>
      <w:marLeft w:val="0"/>
      <w:marRight w:val="0"/>
      <w:marTop w:val="0"/>
      <w:marBottom w:val="0"/>
      <w:divBdr>
        <w:top w:val="none" w:sz="0" w:space="0" w:color="auto"/>
        <w:left w:val="none" w:sz="0" w:space="0" w:color="auto"/>
        <w:bottom w:val="none" w:sz="0" w:space="0" w:color="auto"/>
        <w:right w:val="none" w:sz="0" w:space="0" w:color="auto"/>
      </w:divBdr>
    </w:div>
    <w:div w:id="298189319">
      <w:bodyDiv w:val="1"/>
      <w:marLeft w:val="0"/>
      <w:marRight w:val="0"/>
      <w:marTop w:val="0"/>
      <w:marBottom w:val="0"/>
      <w:divBdr>
        <w:top w:val="none" w:sz="0" w:space="0" w:color="auto"/>
        <w:left w:val="none" w:sz="0" w:space="0" w:color="auto"/>
        <w:bottom w:val="none" w:sz="0" w:space="0" w:color="auto"/>
        <w:right w:val="none" w:sz="0" w:space="0" w:color="auto"/>
      </w:divBdr>
      <w:divsChild>
        <w:div w:id="2031102275">
          <w:marLeft w:val="432"/>
          <w:marRight w:val="0"/>
          <w:marTop w:val="120"/>
          <w:marBottom w:val="0"/>
          <w:divBdr>
            <w:top w:val="none" w:sz="0" w:space="0" w:color="auto"/>
            <w:left w:val="none" w:sz="0" w:space="0" w:color="auto"/>
            <w:bottom w:val="none" w:sz="0" w:space="0" w:color="auto"/>
            <w:right w:val="none" w:sz="0" w:space="0" w:color="auto"/>
          </w:divBdr>
        </w:div>
        <w:div w:id="2128160561">
          <w:marLeft w:val="432"/>
          <w:marRight w:val="0"/>
          <w:marTop w:val="120"/>
          <w:marBottom w:val="0"/>
          <w:divBdr>
            <w:top w:val="none" w:sz="0" w:space="0" w:color="auto"/>
            <w:left w:val="none" w:sz="0" w:space="0" w:color="auto"/>
            <w:bottom w:val="none" w:sz="0" w:space="0" w:color="auto"/>
            <w:right w:val="none" w:sz="0" w:space="0" w:color="auto"/>
          </w:divBdr>
        </w:div>
      </w:divsChild>
    </w:div>
    <w:div w:id="415051809">
      <w:bodyDiv w:val="1"/>
      <w:marLeft w:val="0"/>
      <w:marRight w:val="0"/>
      <w:marTop w:val="0"/>
      <w:marBottom w:val="0"/>
      <w:divBdr>
        <w:top w:val="none" w:sz="0" w:space="0" w:color="auto"/>
        <w:left w:val="none" w:sz="0" w:space="0" w:color="auto"/>
        <w:bottom w:val="none" w:sz="0" w:space="0" w:color="auto"/>
        <w:right w:val="none" w:sz="0" w:space="0" w:color="auto"/>
      </w:divBdr>
    </w:div>
    <w:div w:id="548996843">
      <w:bodyDiv w:val="1"/>
      <w:marLeft w:val="0"/>
      <w:marRight w:val="0"/>
      <w:marTop w:val="0"/>
      <w:marBottom w:val="0"/>
      <w:divBdr>
        <w:top w:val="none" w:sz="0" w:space="0" w:color="auto"/>
        <w:left w:val="none" w:sz="0" w:space="0" w:color="auto"/>
        <w:bottom w:val="none" w:sz="0" w:space="0" w:color="auto"/>
        <w:right w:val="none" w:sz="0" w:space="0" w:color="auto"/>
      </w:divBdr>
    </w:div>
    <w:div w:id="637685297">
      <w:bodyDiv w:val="1"/>
      <w:marLeft w:val="0"/>
      <w:marRight w:val="0"/>
      <w:marTop w:val="0"/>
      <w:marBottom w:val="0"/>
      <w:divBdr>
        <w:top w:val="none" w:sz="0" w:space="0" w:color="auto"/>
        <w:left w:val="none" w:sz="0" w:space="0" w:color="auto"/>
        <w:bottom w:val="none" w:sz="0" w:space="0" w:color="auto"/>
        <w:right w:val="none" w:sz="0" w:space="0" w:color="auto"/>
      </w:divBdr>
    </w:div>
    <w:div w:id="699823719">
      <w:bodyDiv w:val="1"/>
      <w:marLeft w:val="0"/>
      <w:marRight w:val="0"/>
      <w:marTop w:val="0"/>
      <w:marBottom w:val="0"/>
      <w:divBdr>
        <w:top w:val="none" w:sz="0" w:space="0" w:color="auto"/>
        <w:left w:val="none" w:sz="0" w:space="0" w:color="auto"/>
        <w:bottom w:val="none" w:sz="0" w:space="0" w:color="auto"/>
        <w:right w:val="none" w:sz="0" w:space="0" w:color="auto"/>
      </w:divBdr>
    </w:div>
    <w:div w:id="777065954">
      <w:bodyDiv w:val="1"/>
      <w:marLeft w:val="0"/>
      <w:marRight w:val="0"/>
      <w:marTop w:val="0"/>
      <w:marBottom w:val="0"/>
      <w:divBdr>
        <w:top w:val="none" w:sz="0" w:space="0" w:color="auto"/>
        <w:left w:val="none" w:sz="0" w:space="0" w:color="auto"/>
        <w:bottom w:val="none" w:sz="0" w:space="0" w:color="auto"/>
        <w:right w:val="none" w:sz="0" w:space="0" w:color="auto"/>
      </w:divBdr>
      <w:divsChild>
        <w:div w:id="764106319">
          <w:marLeft w:val="432"/>
          <w:marRight w:val="0"/>
          <w:marTop w:val="120"/>
          <w:marBottom w:val="0"/>
          <w:divBdr>
            <w:top w:val="none" w:sz="0" w:space="0" w:color="auto"/>
            <w:left w:val="none" w:sz="0" w:space="0" w:color="auto"/>
            <w:bottom w:val="none" w:sz="0" w:space="0" w:color="auto"/>
            <w:right w:val="none" w:sz="0" w:space="0" w:color="auto"/>
          </w:divBdr>
        </w:div>
      </w:divsChild>
    </w:div>
    <w:div w:id="801845558">
      <w:bodyDiv w:val="1"/>
      <w:marLeft w:val="0"/>
      <w:marRight w:val="0"/>
      <w:marTop w:val="0"/>
      <w:marBottom w:val="0"/>
      <w:divBdr>
        <w:top w:val="none" w:sz="0" w:space="0" w:color="auto"/>
        <w:left w:val="none" w:sz="0" w:space="0" w:color="auto"/>
        <w:bottom w:val="none" w:sz="0" w:space="0" w:color="auto"/>
        <w:right w:val="none" w:sz="0" w:space="0" w:color="auto"/>
      </w:divBdr>
    </w:div>
    <w:div w:id="806163032">
      <w:bodyDiv w:val="1"/>
      <w:marLeft w:val="0"/>
      <w:marRight w:val="0"/>
      <w:marTop w:val="0"/>
      <w:marBottom w:val="0"/>
      <w:divBdr>
        <w:top w:val="none" w:sz="0" w:space="0" w:color="auto"/>
        <w:left w:val="none" w:sz="0" w:space="0" w:color="auto"/>
        <w:bottom w:val="none" w:sz="0" w:space="0" w:color="auto"/>
        <w:right w:val="none" w:sz="0" w:space="0" w:color="auto"/>
      </w:divBdr>
    </w:div>
    <w:div w:id="1058280315">
      <w:bodyDiv w:val="1"/>
      <w:marLeft w:val="0"/>
      <w:marRight w:val="0"/>
      <w:marTop w:val="0"/>
      <w:marBottom w:val="0"/>
      <w:divBdr>
        <w:top w:val="none" w:sz="0" w:space="0" w:color="auto"/>
        <w:left w:val="none" w:sz="0" w:space="0" w:color="auto"/>
        <w:bottom w:val="none" w:sz="0" w:space="0" w:color="auto"/>
        <w:right w:val="none" w:sz="0" w:space="0" w:color="auto"/>
      </w:divBdr>
    </w:div>
    <w:div w:id="1516846903">
      <w:bodyDiv w:val="1"/>
      <w:marLeft w:val="0"/>
      <w:marRight w:val="0"/>
      <w:marTop w:val="0"/>
      <w:marBottom w:val="0"/>
      <w:divBdr>
        <w:top w:val="none" w:sz="0" w:space="0" w:color="auto"/>
        <w:left w:val="none" w:sz="0" w:space="0" w:color="auto"/>
        <w:bottom w:val="none" w:sz="0" w:space="0" w:color="auto"/>
        <w:right w:val="none" w:sz="0" w:space="0" w:color="auto"/>
      </w:divBdr>
    </w:div>
    <w:div w:id="1816871568">
      <w:bodyDiv w:val="1"/>
      <w:marLeft w:val="0"/>
      <w:marRight w:val="0"/>
      <w:marTop w:val="0"/>
      <w:marBottom w:val="0"/>
      <w:divBdr>
        <w:top w:val="none" w:sz="0" w:space="0" w:color="auto"/>
        <w:left w:val="none" w:sz="0" w:space="0" w:color="auto"/>
        <w:bottom w:val="none" w:sz="0" w:space="0" w:color="auto"/>
        <w:right w:val="none" w:sz="0" w:space="0" w:color="auto"/>
      </w:divBdr>
    </w:div>
    <w:div w:id="18285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sdu.edu.cn&#65289;&#30456;&#20851;&#35838;&#31243;&#32593;&#31449;&#24314;&#357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ym.sdu.edu.cn/study/main.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1432</Words>
  <Characters>8167</Characters>
  <Application>Microsoft Office Word</Application>
  <DocSecurity>0</DocSecurity>
  <Lines>68</Lines>
  <Paragraphs>19</Paragraphs>
  <ScaleCrop>false</ScaleCrop>
  <Company>微软中国</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lenovo</cp:lastModifiedBy>
  <cp:revision>3</cp:revision>
  <dcterms:created xsi:type="dcterms:W3CDTF">2016-11-21T03:05:00Z</dcterms:created>
  <dcterms:modified xsi:type="dcterms:W3CDTF">2016-11-21T03:32:00Z</dcterms:modified>
</cp:coreProperties>
</file>